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C9609F" w:rsidRDefault="001F7D69" w:rsidP="001C7F35">
      <w:pPr>
        <w:pStyle w:val="PNberschrift"/>
      </w:pPr>
      <w:r>
        <w:rPr>
          <w:noProof/>
          <w:lang w:eastAsia="de-DE"/>
        </w:rPr>
        <mc:AlternateContent>
          <mc:Choice Requires="wps">
            <w:drawing>
              <wp:anchor distT="0" distB="0" distL="114300" distR="114300" simplePos="0" relativeHeight="251659264" behindDoc="0" locked="0" layoutInCell="1" allowOverlap="1" wp14:anchorId="64E3CCA1" wp14:editId="122E3799">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EE7C3F" w:rsidRDefault="001F7D69" w:rsidP="001F7D69">
                            <w:pPr>
                              <w:spacing w:after="200" w:line="276" w:lineRule="auto"/>
                              <w:rPr>
                                <w:rFonts w:cstheme="minorHAnsi"/>
                                <w:sz w:val="18"/>
                                <w:szCs w:val="18"/>
                              </w:rPr>
                            </w:pPr>
                            <w:r w:rsidRPr="00EE7C3F">
                              <w:rPr>
                                <w:rFonts w:cstheme="minorHAnsi"/>
                                <w:sz w:val="18"/>
                                <w:szCs w:val="18"/>
                              </w:rPr>
                              <w:t>PRESSEKONTAKT</w:t>
                            </w:r>
                          </w:p>
                          <w:p w:rsidR="00BA744C" w:rsidRPr="00EE7C3F" w:rsidRDefault="00EE7C3F"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001F7D69" w:rsidRPr="00EE7C3F">
                              <w:rPr>
                                <w:rFonts w:cs="Arial"/>
                                <w:bCs/>
                                <w:noProof/>
                                <w:color w:val="000000"/>
                                <w:sz w:val="16"/>
                                <w:szCs w:val="16"/>
                              </w:rPr>
                              <w:br/>
                            </w:r>
                            <w:r w:rsidR="00B7642B" w:rsidRPr="00EE7C3F">
                              <w:rPr>
                                <w:rFonts w:cs="Arial"/>
                                <w:noProof/>
                                <w:color w:val="000000"/>
                                <w:sz w:val="16"/>
                                <w:szCs w:val="16"/>
                              </w:rPr>
                              <w:t xml:space="preserve">Tel. </w:t>
                            </w:r>
                            <w:r w:rsidR="006874F5" w:rsidRPr="00EE7C3F">
                              <w:rPr>
                                <w:rFonts w:cs="Arial"/>
                                <w:noProof/>
                                <w:color w:val="000000"/>
                                <w:sz w:val="16"/>
                                <w:szCs w:val="16"/>
                                <w:lang w:val="fr-FR"/>
                              </w:rPr>
                              <w:t>+49 721 48</w:t>
                            </w:r>
                            <w:r w:rsidR="00B7642B" w:rsidRPr="00EE7C3F">
                              <w:rPr>
                                <w:rFonts w:cs="Arial"/>
                                <w:noProof/>
                                <w:color w:val="000000"/>
                                <w:sz w:val="16"/>
                                <w:szCs w:val="16"/>
                                <w:lang w:val="fr-FR"/>
                              </w:rPr>
                              <w:t>46-</w:t>
                            </w:r>
                            <w:r w:rsidR="009766F9" w:rsidRPr="00EE7C3F">
                              <w:rPr>
                                <w:rFonts w:cs="Arial"/>
                                <w:noProof/>
                                <w:color w:val="000000"/>
                                <w:sz w:val="16"/>
                                <w:szCs w:val="16"/>
                                <w:lang w:val="fr-FR"/>
                              </w:rPr>
                              <w:t>181</w:t>
                            </w:r>
                            <w:r w:rsidRPr="00EE7C3F">
                              <w:rPr>
                                <w:rFonts w:cs="Arial"/>
                                <w:noProof/>
                                <w:color w:val="000000"/>
                                <w:sz w:val="16"/>
                                <w:szCs w:val="16"/>
                                <w:lang w:val="fr-FR"/>
                              </w:rPr>
                              <w:t>4</w:t>
                            </w:r>
                            <w:r w:rsidR="001F7D69" w:rsidRPr="00EE7C3F">
                              <w:rPr>
                                <w:rFonts w:cs="Arial"/>
                                <w:noProof/>
                                <w:color w:val="000000"/>
                                <w:sz w:val="16"/>
                                <w:szCs w:val="16"/>
                                <w:lang w:val="fr-FR"/>
                              </w:rPr>
                              <w:br/>
                            </w:r>
                            <w:r w:rsidR="006874F5" w:rsidRPr="00EE7C3F">
                              <w:rPr>
                                <w:rFonts w:cs="Arial"/>
                                <w:bCs/>
                                <w:noProof/>
                                <w:color w:val="000000"/>
                                <w:sz w:val="16"/>
                                <w:szCs w:val="16"/>
                                <w:lang w:val="fr-FR"/>
                              </w:rPr>
                              <w:t>Fax +49 721 48</w:t>
                            </w:r>
                            <w:r w:rsidR="001800C5" w:rsidRPr="00EE7C3F">
                              <w:rPr>
                                <w:rFonts w:cs="Arial"/>
                                <w:bCs/>
                                <w:noProof/>
                                <w:color w:val="000000"/>
                                <w:sz w:val="16"/>
                                <w:szCs w:val="16"/>
                                <w:lang w:val="fr-FR"/>
                              </w:rPr>
                              <w:t>46</w:t>
                            </w:r>
                            <w:r w:rsidR="00B7642B" w:rsidRPr="00EE7C3F">
                              <w:rPr>
                                <w:rFonts w:cs="Arial"/>
                                <w:bCs/>
                                <w:noProof/>
                                <w:color w:val="000000"/>
                                <w:sz w:val="16"/>
                                <w:szCs w:val="16"/>
                                <w:lang w:val="fr-FR"/>
                              </w:rPr>
                              <w:t>-</w:t>
                            </w:r>
                            <w:r w:rsidR="001F7D69" w:rsidRPr="00EE7C3F">
                              <w:rPr>
                                <w:rFonts w:cs="Arial"/>
                                <w:bCs/>
                                <w:noProof/>
                                <w:color w:val="000000"/>
                                <w:sz w:val="16"/>
                                <w:szCs w:val="16"/>
                                <w:lang w:val="fr-FR"/>
                              </w:rPr>
                              <w:t>1019</w:t>
                            </w:r>
                            <w:r w:rsidR="001F7D69" w:rsidRPr="00EE7C3F">
                              <w:rPr>
                                <w:rFonts w:cs="Arial"/>
                                <w:bCs/>
                                <w:noProof/>
                                <w:color w:val="000000"/>
                                <w:sz w:val="16"/>
                                <w:szCs w:val="16"/>
                                <w:lang w:val="fr-FR"/>
                              </w:rPr>
                              <w:br/>
                            </w:r>
                            <w:hyperlink r:id="rId10" w:history="1">
                              <w:r w:rsidRPr="00EE7C3F">
                                <w:rPr>
                                  <w:rStyle w:val="Hyperlink"/>
                                  <w:rFonts w:cs="Arial"/>
                                  <w:bCs/>
                                  <w:noProof/>
                                  <w:sz w:val="16"/>
                                  <w:szCs w:val="16"/>
                                  <w:lang w:val="fr-FR"/>
                                </w:rPr>
                                <w:t>d.knauer</w:t>
                              </w:r>
                              <w:r w:rsidR="00974F76" w:rsidRPr="00EE7C3F">
                                <w:rPr>
                                  <w:rStyle w:val="Hyperlink"/>
                                  <w:rFonts w:cs="Arial"/>
                                  <w:bCs/>
                                  <w:noProof/>
                                  <w:sz w:val="16"/>
                                  <w:szCs w:val="16"/>
                                  <w:lang w:val="fr-FR"/>
                                </w:rPr>
                                <w:t>@pi.de</w:t>
                              </w:r>
                            </w:hyperlink>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1" w:history="1">
                              <w:r w:rsidR="000D0982" w:rsidRPr="00974F76">
                                <w:rPr>
                                  <w:rStyle w:val="Hyperlink"/>
                                  <w:rFonts w:cs="Arial"/>
                                  <w:noProof/>
                                  <w:sz w:val="16"/>
                                  <w:szCs w:val="16"/>
                                </w:rPr>
                                <w:t>www.pi.de</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EE7C3F" w:rsidRDefault="001F7D69" w:rsidP="001F7D69">
                      <w:pPr>
                        <w:spacing w:after="200" w:line="276" w:lineRule="auto"/>
                        <w:rPr>
                          <w:rFonts w:cstheme="minorHAnsi"/>
                          <w:sz w:val="18"/>
                          <w:szCs w:val="18"/>
                        </w:rPr>
                      </w:pPr>
                      <w:r w:rsidRPr="00EE7C3F">
                        <w:rPr>
                          <w:rFonts w:cstheme="minorHAnsi"/>
                          <w:sz w:val="18"/>
                          <w:szCs w:val="18"/>
                        </w:rPr>
                        <w:t>PRESSEKONTAKT</w:t>
                      </w:r>
                    </w:p>
                    <w:p w:rsidR="00BA744C" w:rsidRPr="00EE7C3F" w:rsidRDefault="00EE7C3F"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001F7D69" w:rsidRPr="00EE7C3F">
                        <w:rPr>
                          <w:rFonts w:cs="Arial"/>
                          <w:bCs/>
                          <w:noProof/>
                          <w:color w:val="000000"/>
                          <w:sz w:val="16"/>
                          <w:szCs w:val="16"/>
                        </w:rPr>
                        <w:br/>
                      </w:r>
                      <w:r w:rsidR="00B7642B" w:rsidRPr="00EE7C3F">
                        <w:rPr>
                          <w:rFonts w:cs="Arial"/>
                          <w:noProof/>
                          <w:color w:val="000000"/>
                          <w:sz w:val="16"/>
                          <w:szCs w:val="16"/>
                        </w:rPr>
                        <w:t xml:space="preserve">Tel. </w:t>
                      </w:r>
                      <w:r w:rsidR="006874F5" w:rsidRPr="00EE7C3F">
                        <w:rPr>
                          <w:rFonts w:cs="Arial"/>
                          <w:noProof/>
                          <w:color w:val="000000"/>
                          <w:sz w:val="16"/>
                          <w:szCs w:val="16"/>
                          <w:lang w:val="fr-FR"/>
                        </w:rPr>
                        <w:t>+49 721 48</w:t>
                      </w:r>
                      <w:r w:rsidR="00B7642B" w:rsidRPr="00EE7C3F">
                        <w:rPr>
                          <w:rFonts w:cs="Arial"/>
                          <w:noProof/>
                          <w:color w:val="000000"/>
                          <w:sz w:val="16"/>
                          <w:szCs w:val="16"/>
                          <w:lang w:val="fr-FR"/>
                        </w:rPr>
                        <w:t>46-</w:t>
                      </w:r>
                      <w:r w:rsidR="009766F9" w:rsidRPr="00EE7C3F">
                        <w:rPr>
                          <w:rFonts w:cs="Arial"/>
                          <w:noProof/>
                          <w:color w:val="000000"/>
                          <w:sz w:val="16"/>
                          <w:szCs w:val="16"/>
                          <w:lang w:val="fr-FR"/>
                        </w:rPr>
                        <w:t>181</w:t>
                      </w:r>
                      <w:r w:rsidRPr="00EE7C3F">
                        <w:rPr>
                          <w:rFonts w:cs="Arial"/>
                          <w:noProof/>
                          <w:color w:val="000000"/>
                          <w:sz w:val="16"/>
                          <w:szCs w:val="16"/>
                          <w:lang w:val="fr-FR"/>
                        </w:rPr>
                        <w:t>4</w:t>
                      </w:r>
                      <w:r w:rsidR="001F7D69" w:rsidRPr="00EE7C3F">
                        <w:rPr>
                          <w:rFonts w:cs="Arial"/>
                          <w:noProof/>
                          <w:color w:val="000000"/>
                          <w:sz w:val="16"/>
                          <w:szCs w:val="16"/>
                          <w:lang w:val="fr-FR"/>
                        </w:rPr>
                        <w:br/>
                      </w:r>
                      <w:r w:rsidR="006874F5" w:rsidRPr="00EE7C3F">
                        <w:rPr>
                          <w:rFonts w:cs="Arial"/>
                          <w:bCs/>
                          <w:noProof/>
                          <w:color w:val="000000"/>
                          <w:sz w:val="16"/>
                          <w:szCs w:val="16"/>
                          <w:lang w:val="fr-FR"/>
                        </w:rPr>
                        <w:t>Fax +49 721 48</w:t>
                      </w:r>
                      <w:r w:rsidR="001800C5" w:rsidRPr="00EE7C3F">
                        <w:rPr>
                          <w:rFonts w:cs="Arial"/>
                          <w:bCs/>
                          <w:noProof/>
                          <w:color w:val="000000"/>
                          <w:sz w:val="16"/>
                          <w:szCs w:val="16"/>
                          <w:lang w:val="fr-FR"/>
                        </w:rPr>
                        <w:t>46</w:t>
                      </w:r>
                      <w:r w:rsidR="00B7642B" w:rsidRPr="00EE7C3F">
                        <w:rPr>
                          <w:rFonts w:cs="Arial"/>
                          <w:bCs/>
                          <w:noProof/>
                          <w:color w:val="000000"/>
                          <w:sz w:val="16"/>
                          <w:szCs w:val="16"/>
                          <w:lang w:val="fr-FR"/>
                        </w:rPr>
                        <w:t>-</w:t>
                      </w:r>
                      <w:r w:rsidR="001F7D69" w:rsidRPr="00EE7C3F">
                        <w:rPr>
                          <w:rFonts w:cs="Arial"/>
                          <w:bCs/>
                          <w:noProof/>
                          <w:color w:val="000000"/>
                          <w:sz w:val="16"/>
                          <w:szCs w:val="16"/>
                          <w:lang w:val="fr-FR"/>
                        </w:rPr>
                        <w:t>1019</w:t>
                      </w:r>
                      <w:r w:rsidR="001F7D69" w:rsidRPr="00EE7C3F">
                        <w:rPr>
                          <w:rFonts w:cs="Arial"/>
                          <w:bCs/>
                          <w:noProof/>
                          <w:color w:val="000000"/>
                          <w:sz w:val="16"/>
                          <w:szCs w:val="16"/>
                          <w:lang w:val="fr-FR"/>
                        </w:rPr>
                        <w:br/>
                      </w:r>
                      <w:hyperlink r:id="rId12" w:history="1">
                        <w:r w:rsidRPr="00EE7C3F">
                          <w:rPr>
                            <w:rStyle w:val="Hyperlink"/>
                            <w:rFonts w:cs="Arial"/>
                            <w:bCs/>
                            <w:noProof/>
                            <w:sz w:val="16"/>
                            <w:szCs w:val="16"/>
                            <w:lang w:val="fr-FR"/>
                          </w:rPr>
                          <w:t>d.knauer</w:t>
                        </w:r>
                        <w:r w:rsidR="00974F76" w:rsidRPr="00EE7C3F">
                          <w:rPr>
                            <w:rStyle w:val="Hyperlink"/>
                            <w:rFonts w:cs="Arial"/>
                            <w:bCs/>
                            <w:noProof/>
                            <w:sz w:val="16"/>
                            <w:szCs w:val="16"/>
                            <w:lang w:val="fr-FR"/>
                          </w:rPr>
                          <w:t>@pi.de</w:t>
                        </w:r>
                      </w:hyperlink>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3" w:history="1">
                        <w:r w:rsidR="000D0982" w:rsidRPr="00974F76">
                          <w:rPr>
                            <w:rStyle w:val="Hyperlink"/>
                            <w:rFonts w:cs="Arial"/>
                            <w:noProof/>
                            <w:sz w:val="16"/>
                            <w:szCs w:val="16"/>
                          </w:rPr>
                          <w:t>www.pi.de</w:t>
                        </w:r>
                      </w:hyperlink>
                    </w:p>
                    <w:p w:rsidR="000D0982" w:rsidRPr="009766F9" w:rsidRDefault="000D0982" w:rsidP="00B81AE5">
                      <w:pPr>
                        <w:spacing w:line="360" w:lineRule="auto"/>
                        <w:rPr>
                          <w:rFonts w:cs="Arial"/>
                          <w:noProof/>
                          <w:sz w:val="15"/>
                          <w:szCs w:val="15"/>
                        </w:rPr>
                      </w:pPr>
                    </w:p>
                  </w:txbxContent>
                </v:textbox>
              </v:shape>
            </w:pict>
          </mc:Fallback>
        </mc:AlternateContent>
      </w:r>
      <w:r w:rsidR="001C7F35">
        <w:rPr>
          <w:noProof/>
          <w:lang w:eastAsia="de-DE"/>
        </w:rPr>
        <w:t>Optimiert für hohe Durchsatzraten und lange Lebensdauer:</w:t>
      </w:r>
      <w:r w:rsidR="001C7F35">
        <w:rPr>
          <w:noProof/>
          <w:lang w:eastAsia="de-DE"/>
        </w:rPr>
        <w:br/>
        <w:t>Präziser Miniatur-Hexapod für industrielle Anwendungen</w:t>
      </w:r>
    </w:p>
    <w:p w:rsidR="007D2DB1" w:rsidRPr="000D0982" w:rsidRDefault="00A9391C" w:rsidP="00DB561F">
      <w:pPr>
        <w:pStyle w:val="Datumszeile"/>
      </w:pPr>
      <w:r>
        <w:t>2017</w:t>
      </w:r>
      <w:r w:rsidR="006F12B1" w:rsidRPr="000D0982">
        <w:t>-</w:t>
      </w:r>
      <w:r w:rsidR="00742452">
        <w:t>09</w:t>
      </w:r>
      <w:r w:rsidR="009D7B8D" w:rsidRPr="000D0982">
        <w:t>-</w:t>
      </w:r>
      <w:r w:rsidR="00742452">
        <w:t>20</w:t>
      </w:r>
      <w:r w:rsidR="000D0982" w:rsidRPr="000D0982">
        <w:t xml:space="preserve"> </w:t>
      </w:r>
      <w:r w:rsidR="00886E6F" w:rsidRPr="000D0982">
        <w:rPr>
          <w:color w:val="00519E"/>
        </w:rPr>
        <w:t>I</w:t>
      </w:r>
      <w:r w:rsidR="000D0982" w:rsidRPr="000D0982">
        <w:rPr>
          <w:color w:val="2B96FF" w:themeColor="accent1" w:themeTint="99"/>
        </w:rPr>
        <w:t xml:space="preserve"> </w:t>
      </w:r>
      <w:r w:rsidR="00886E6F" w:rsidRPr="000D0982">
        <w:t xml:space="preserve">PI </w:t>
      </w:r>
      <w:r w:rsidR="0033179A" w:rsidRPr="000D0982">
        <w:t>Karlsruhe</w:t>
      </w:r>
      <w:r w:rsidR="000D0982" w:rsidRPr="000D0982">
        <w:t xml:space="preserve"> </w:t>
      </w:r>
      <w:r w:rsidR="000D0982" w:rsidRPr="000D0982">
        <w:rPr>
          <w:color w:val="00519E"/>
        </w:rPr>
        <w:t xml:space="preserve">I </w:t>
      </w:r>
      <w:r w:rsidR="00886E6F" w:rsidRPr="000D0982">
        <w:t>Produkte</w:t>
      </w:r>
    </w:p>
    <w:p w:rsidR="00A9391C" w:rsidRDefault="00A9391C" w:rsidP="00A9391C">
      <w:pPr>
        <w:pStyle w:val="PNLead"/>
      </w:pPr>
      <w:r>
        <w:t xml:space="preserve">Parallelkinematische Hexapoden bieten sechs Freiheitsgrade beim Positionieren auf kompaktem Raum und arbeiten dabei wesentlich präziser als das mit seriellen, also gestapelten Systemen möglich ist. Viele Anwendungen in Industrie und Forschung profitieren davon, z. B. die Mikrofertigung, Medizintechnik, Kamerapositionierung für optische Kontrollen oder die </w:t>
      </w:r>
      <w:proofErr w:type="spellStart"/>
      <w:r>
        <w:t>Photonik</w:t>
      </w:r>
      <w:proofErr w:type="spellEnd"/>
      <w:r>
        <w:t xml:space="preserve">. Um den steigenden Anwenderwünschen nach hohen Durchsatzraten und Robustheit bei möglichst großer Positioniergenauigkeit Rechnung zu tragen, hat Physik Instrumente (PI) den bewährten Miniatur-Hexapod </w:t>
      </w:r>
      <w:r w:rsidR="00EA4D78">
        <w:t>H-</w:t>
      </w:r>
      <w:r>
        <w:t xml:space="preserve">811 jetzt weiter optimiert. </w:t>
      </w:r>
    </w:p>
    <w:p w:rsidR="00A9391C" w:rsidRDefault="00A9391C" w:rsidP="00A9391C">
      <w:pPr>
        <w:pStyle w:val="PNTextkrper"/>
      </w:pPr>
      <w:r>
        <w:t>Bei gleichem Bauraum positioniert der filigrane Hexa</w:t>
      </w:r>
      <w:r w:rsidR="00EA4D78">
        <w:t xml:space="preserve">pod in der neuen Ausführung </w:t>
      </w:r>
      <w:r w:rsidR="00795356">
        <w:t>H-</w:t>
      </w:r>
      <w:bookmarkStart w:id="0" w:name="_GoBack"/>
      <w:bookmarkEnd w:id="0"/>
      <w:r w:rsidR="00EA4D78">
        <w:t>811.</w:t>
      </w:r>
      <w:r>
        <w:t xml:space="preserve">I2 mit Geschwindigkeiten bis 20 mm/s und ist damit doppelt so schnell wie sein Vorgänger. Seine sechs Beine arbeiten mit einer Auflösung von 5 nm. Dadurch wird eine hohe Wiederholgenauigkeit </w:t>
      </w:r>
      <w:r w:rsidR="00255EC7">
        <w:t xml:space="preserve">von </w:t>
      </w:r>
      <w:r>
        <w:t>+/- 0,</w:t>
      </w:r>
      <w:r w:rsidR="00EA4D78">
        <w:t>0</w:t>
      </w:r>
      <w:r>
        <w:t xml:space="preserve">6 µm erreicht. Der Hexapod deckt Stellwege bis 17 mm (in X- und Y-Achse) bzw. </w:t>
      </w:r>
      <w:r w:rsidR="00255EC7">
        <w:t>±6,5 </w:t>
      </w:r>
      <w:r>
        <w:t>mm (in Z-Achse) ab und überzeugt zudem durch seine lange Lebensdauer von 20 Millionen Bewegungszyklen. Lasten bis 5 kg lassen sich hochpräzise, schnell und über lange Betriebszeiten positionieren. Auch vakuumkompatible Versionen sind erhältlich.</w:t>
      </w:r>
    </w:p>
    <w:p w:rsidR="00A9391C" w:rsidRDefault="00A9391C" w:rsidP="00A9391C">
      <w:pPr>
        <w:pStyle w:val="PNTextkrper"/>
      </w:pPr>
      <w:r>
        <w:t xml:space="preserve">Treibende Kraft der Miniatur-Hexapoden sind bürstenlose DC-Motoren. Sie eignen sich besonders gut für hohe Drehzahlen, lassen sich sehr genau regeln und ermöglichen so die hohe Präzision. Durch den Verzicht auf Schleifkontakte sind sie außerdem laufruhig, verschleißarm und langlebig. </w:t>
      </w:r>
    </w:p>
    <w:p w:rsidR="00A9391C" w:rsidRDefault="00A9391C" w:rsidP="00A9391C">
      <w:pPr>
        <w:pStyle w:val="PNTextkrper"/>
      </w:pPr>
      <w:r>
        <w:br w:type="page"/>
      </w:r>
    </w:p>
    <w:p w:rsidR="0033179A" w:rsidRPr="00136FA4" w:rsidRDefault="00A9391C" w:rsidP="00A9391C">
      <w:pPr>
        <w:pStyle w:val="PNTextkrper"/>
      </w:pPr>
      <w:r>
        <w:lastRenderedPageBreak/>
        <w:t>Die Ansteuerung der H</w:t>
      </w:r>
      <w:r w:rsidR="00FB2F06">
        <w:t xml:space="preserve">exapoden übernehmen PI </w:t>
      </w:r>
      <w:r>
        <w:t xml:space="preserve">Controller. Mit ihnen lassen sich auch komplexe Bewegungsprofile komfortabel über kartesische Koordinaten kommandieren. </w:t>
      </w:r>
      <w:r w:rsidRPr="00FB2F06">
        <w:t xml:space="preserve">Mit </w:t>
      </w:r>
      <w:r w:rsidR="00FB2F06">
        <w:t>einer eventuell</w:t>
      </w:r>
      <w:r w:rsidR="00D723C9" w:rsidRPr="00FB2F06">
        <w:t xml:space="preserve"> </w:t>
      </w:r>
      <w:r w:rsidRPr="00FB2F06">
        <w:t>übergeordneten Steue</w:t>
      </w:r>
      <w:r w:rsidR="00FB2F06" w:rsidRPr="00FB2F06">
        <w:t xml:space="preserve">rung kommunizieren die </w:t>
      </w:r>
      <w:proofErr w:type="spellStart"/>
      <w:r w:rsidR="00FB2F06" w:rsidRPr="00FB2F06">
        <w:t>Hexapod</w:t>
      </w:r>
      <w:proofErr w:type="spellEnd"/>
      <w:r w:rsidRPr="00FB2F06">
        <w:t xml:space="preserve">-Controller </w:t>
      </w:r>
      <w:r w:rsidR="00D723C9" w:rsidRPr="00FB2F06">
        <w:t xml:space="preserve">zusätzlich </w:t>
      </w:r>
      <w:r w:rsidRPr="00FB2F06">
        <w:t xml:space="preserve">über </w:t>
      </w:r>
      <w:proofErr w:type="spellStart"/>
      <w:r w:rsidRPr="00FB2F06">
        <w:t>EtherCAT</w:t>
      </w:r>
      <w:proofErr w:type="spellEnd"/>
      <w:r w:rsidRPr="00FB2F06">
        <w:t>.</w:t>
      </w:r>
    </w:p>
    <w:p w:rsidR="0033179A" w:rsidRDefault="00FB2F06" w:rsidP="00D01F8F">
      <w:pPr>
        <w:pStyle w:val="PNZeichen"/>
        <w:rPr>
          <w:bCs/>
          <w:kern w:val="32"/>
        </w:rPr>
      </w:pPr>
      <w:r>
        <w:t>1.7</w:t>
      </w:r>
      <w:r w:rsidR="00E91674">
        <w:t>67</w:t>
      </w:r>
      <w:r w:rsidR="0033179A">
        <w:t xml:space="preserve"> Zeichen (inkl. Leerzeichen)</w:t>
      </w:r>
    </w:p>
    <w:p w:rsidR="0033179A" w:rsidRPr="00D01F8F" w:rsidRDefault="00795356" w:rsidP="00A9391C">
      <w:pPr>
        <w:pStyle w:val="PNBild"/>
      </w:pPr>
      <w:r>
        <w:pict>
          <v:shape id="_x0000_i1027" type="#_x0000_t75" style="width:303.1pt;height:303.85pt">
            <v:imagedata r:id="rId14" o:title="H-811"/>
          </v:shape>
        </w:pict>
      </w:r>
    </w:p>
    <w:p w:rsidR="0033179A" w:rsidRDefault="00A9391C" w:rsidP="00D01F8F">
      <w:pPr>
        <w:pStyle w:val="PNBildunterschrift"/>
      </w:pPr>
      <w:r>
        <w:t>Optimiert für hohe Durchsatzraten und lange Lebensdauer: Präziser Miniatur-Hexapod für industrielle Anwendungen (Bild: PI)</w:t>
      </w:r>
    </w:p>
    <w:p w:rsidR="00A9391C" w:rsidRDefault="00A9391C" w:rsidP="009C2EDF">
      <w:pPr>
        <w:pStyle w:val="PNTextkrper"/>
      </w:pPr>
    </w:p>
    <w:p w:rsidR="009C2EDF" w:rsidRDefault="009C2EDF" w:rsidP="009C2EDF">
      <w:pPr>
        <w:pStyle w:val="PNTextkrper"/>
      </w:pPr>
      <w:r>
        <w:t>Weiterführende Informationen finden Sie unter:</w:t>
      </w:r>
    </w:p>
    <w:p w:rsidR="00A9391C" w:rsidRPr="00A9391C" w:rsidRDefault="00795356" w:rsidP="00A9391C">
      <w:pPr>
        <w:pStyle w:val="PNTextkrper"/>
        <w:rPr>
          <w:rStyle w:val="Hyperlink"/>
        </w:rPr>
      </w:pPr>
      <w:hyperlink r:id="rId15" w:history="1">
        <w:r w:rsidR="00A9391C" w:rsidRPr="00A9391C">
          <w:rPr>
            <w:rStyle w:val="Hyperlink"/>
          </w:rPr>
          <w:t>https://www.physikinstrumente.de/de/produkte/hexapoden-parallelkinematiken/hexapoden-mit-motor-spindel-antrieb/h-811i2-6-achsen-miniatur-hexapod-700886/</w:t>
        </w:r>
      </w:hyperlink>
    </w:p>
    <w:p w:rsidR="00A9391C" w:rsidRDefault="00A9391C" w:rsidP="009C2EDF">
      <w:pPr>
        <w:pStyle w:val="PNTextkrper"/>
      </w:pPr>
      <w:r>
        <w:br w:type="page"/>
      </w:r>
    </w:p>
    <w:p w:rsidR="00A9391C" w:rsidRPr="0033179A" w:rsidRDefault="00A9391C" w:rsidP="00A9391C">
      <w:pPr>
        <w:pStyle w:val="PNZwischenberschrift"/>
      </w:pPr>
      <w:r>
        <w:lastRenderedPageBreak/>
        <w:t>Über Physik Instrumente (PI)</w:t>
      </w:r>
    </w:p>
    <w:p w:rsidR="00A9391C" w:rsidRDefault="00A9391C" w:rsidP="00A9391C">
      <w:pPr>
        <w:pStyle w:val="PNTextkrper"/>
      </w:pPr>
      <w:r>
        <w:t>Das Unternehmen Physik Instrumente (PI) ist für die hohe Qualität seiner Produkte bekannt und nimmt seit vielen Jahren eine Spitzenstellung auf dem Weltmarkt für präzise Positioniertechnik ein. Seit über 40 Jahren entwickelt und fertigt PI Standard- und OEM-Produkte mit Piezo- oder Motorantrieben. Durch die Übernahme der Mehrheitsanteile an ACS Motion Control, einem weltweit führenden Entwickler und Hersteller modularer Motion Controller für mehrachsige und hochpräzise Antriebssysteme hat PI eine wichtige Voraussetzung geschaffen, maßgeschneiderte Komplettsysteme für industrielle Anwendungen mit höchsten Anforderungen an Präzision und Dynamik bedienen zu können. Mit vier Standorten in Deutschland und fünfzehn ausländischen Vertriebs- und Serviceniederlassungen ist die PI Gruppe international vertreten.</w:t>
      </w:r>
    </w:p>
    <w:p w:rsidR="003D26AC" w:rsidRDefault="003D26AC" w:rsidP="009C2EDF">
      <w:pPr>
        <w:pStyle w:val="PNTextkrper"/>
      </w:pPr>
    </w:p>
    <w:p w:rsidR="009C2EDF" w:rsidRDefault="009C2EDF" w:rsidP="009C2EDF">
      <w:pPr>
        <w:pStyle w:val="PNTextkrper"/>
      </w:pPr>
    </w:p>
    <w:sectPr w:rsidR="009C2EDF"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F35" w:rsidRDefault="001C7F35" w:rsidP="00133B3E">
      <w:r>
        <w:separator/>
      </w:r>
    </w:p>
  </w:endnote>
  <w:endnote w:type="continuationSeparator" w:id="0">
    <w:p w:rsidR="001C7F35" w:rsidRDefault="001C7F35"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3D26AC" w:rsidP="00777563">
    <w:r>
      <w:rPr>
        <w:noProof/>
      </w:rPr>
      <w:drawing>
        <wp:inline distT="0" distB="0" distL="0" distR="0" wp14:anchorId="01CC111F" wp14:editId="0CB97C60">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0D0982" w:rsidP="00F76995">
    <w:pPr>
      <w:tabs>
        <w:tab w:val="left" w:pos="9638"/>
      </w:tabs>
    </w:pPr>
    <w:r>
      <w:rPr>
        <w:noProof/>
      </w:rPr>
      <w:drawing>
        <wp:inline distT="0" distB="0" distL="0" distR="0" wp14:anchorId="6FC06D22" wp14:editId="4427AA70">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F35" w:rsidRDefault="001C7F35" w:rsidP="00133B3E">
      <w:r>
        <w:separator/>
      </w:r>
    </w:p>
  </w:footnote>
  <w:footnote w:type="continuationSeparator" w:id="0">
    <w:p w:rsidR="001C7F35" w:rsidRDefault="001C7F35"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sz w:val="20"/>
        <w:szCs w:val="20"/>
      </w:rPr>
    </w:pPr>
    <w:r w:rsidRPr="00D01F8F">
      <w:rPr>
        <w:sz w:val="20"/>
        <w:szCs w:val="20"/>
      </w:rPr>
      <w:t>PRESSEINFORMATION</w:t>
    </w:r>
    <w:r w:rsidRPr="00D01F8F">
      <w:rPr>
        <w:noProof/>
        <w:sz w:val="20"/>
        <w:szCs w:val="20"/>
      </w:rPr>
      <w:drawing>
        <wp:anchor distT="0" distB="0" distL="114300" distR="114300" simplePos="0" relativeHeight="251761664" behindDoc="1" locked="1" layoutInCell="0" allowOverlap="0" wp14:anchorId="5766BD06" wp14:editId="1B6E68F2">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500pt;height:1500pt" o:bullet="t">
        <v:imagedata r:id="rId1" o:title="pi_slogan_2"/>
      </v:shape>
    </w:pict>
  </w:numPicBullet>
  <w:numPicBullet w:numPicBulletId="1">
    <w:pict>
      <v:shape id="_x0000_i1035" type="#_x0000_t75" style="width:28.5pt;height:57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F35"/>
    <w:rsid w:val="00022452"/>
    <w:rsid w:val="0003215E"/>
    <w:rsid w:val="00070E0A"/>
    <w:rsid w:val="00071C55"/>
    <w:rsid w:val="00077F4C"/>
    <w:rsid w:val="00090749"/>
    <w:rsid w:val="000B0991"/>
    <w:rsid w:val="000C5FC8"/>
    <w:rsid w:val="000D0982"/>
    <w:rsid w:val="000E6345"/>
    <w:rsid w:val="000F741E"/>
    <w:rsid w:val="0011523D"/>
    <w:rsid w:val="001270FB"/>
    <w:rsid w:val="00133B3E"/>
    <w:rsid w:val="00136FA4"/>
    <w:rsid w:val="0014358F"/>
    <w:rsid w:val="001800C5"/>
    <w:rsid w:val="001957EC"/>
    <w:rsid w:val="001B0993"/>
    <w:rsid w:val="001B28C4"/>
    <w:rsid w:val="001C7F35"/>
    <w:rsid w:val="001E4820"/>
    <w:rsid w:val="001E7C6A"/>
    <w:rsid w:val="001F7D69"/>
    <w:rsid w:val="002016D0"/>
    <w:rsid w:val="0023373C"/>
    <w:rsid w:val="002340AF"/>
    <w:rsid w:val="00255EC7"/>
    <w:rsid w:val="0029750E"/>
    <w:rsid w:val="002A41A3"/>
    <w:rsid w:val="002B6505"/>
    <w:rsid w:val="002E1593"/>
    <w:rsid w:val="002F1FB9"/>
    <w:rsid w:val="002F5889"/>
    <w:rsid w:val="0033179A"/>
    <w:rsid w:val="003570A9"/>
    <w:rsid w:val="00365A03"/>
    <w:rsid w:val="003761FB"/>
    <w:rsid w:val="00392265"/>
    <w:rsid w:val="003A56FA"/>
    <w:rsid w:val="003D1E56"/>
    <w:rsid w:val="003D26AC"/>
    <w:rsid w:val="003D4EFF"/>
    <w:rsid w:val="00407564"/>
    <w:rsid w:val="00427522"/>
    <w:rsid w:val="0043207F"/>
    <w:rsid w:val="004376C4"/>
    <w:rsid w:val="00454D04"/>
    <w:rsid w:val="004A197A"/>
    <w:rsid w:val="004E2CF0"/>
    <w:rsid w:val="00500B7E"/>
    <w:rsid w:val="005017B0"/>
    <w:rsid w:val="005416BA"/>
    <w:rsid w:val="00552024"/>
    <w:rsid w:val="005554CA"/>
    <w:rsid w:val="00566B11"/>
    <w:rsid w:val="005707B2"/>
    <w:rsid w:val="005D0AEA"/>
    <w:rsid w:val="005D4882"/>
    <w:rsid w:val="005E2418"/>
    <w:rsid w:val="005E6A6B"/>
    <w:rsid w:val="00650293"/>
    <w:rsid w:val="006874F5"/>
    <w:rsid w:val="006A4D0C"/>
    <w:rsid w:val="006B32FF"/>
    <w:rsid w:val="006F0928"/>
    <w:rsid w:val="006F12B1"/>
    <w:rsid w:val="00742452"/>
    <w:rsid w:val="00752D23"/>
    <w:rsid w:val="00795356"/>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276B5"/>
    <w:rsid w:val="00943F08"/>
    <w:rsid w:val="009445D8"/>
    <w:rsid w:val="00950E8F"/>
    <w:rsid w:val="0097218C"/>
    <w:rsid w:val="00974090"/>
    <w:rsid w:val="00974F76"/>
    <w:rsid w:val="009766F9"/>
    <w:rsid w:val="009A0383"/>
    <w:rsid w:val="009B33CD"/>
    <w:rsid w:val="009C2EDF"/>
    <w:rsid w:val="009D7B8D"/>
    <w:rsid w:val="009E4377"/>
    <w:rsid w:val="00A32BC6"/>
    <w:rsid w:val="00A52A9C"/>
    <w:rsid w:val="00A54C03"/>
    <w:rsid w:val="00A8219A"/>
    <w:rsid w:val="00A9391C"/>
    <w:rsid w:val="00AE571A"/>
    <w:rsid w:val="00B17F3E"/>
    <w:rsid w:val="00B36BFE"/>
    <w:rsid w:val="00B67FA9"/>
    <w:rsid w:val="00B7642B"/>
    <w:rsid w:val="00B81AE5"/>
    <w:rsid w:val="00BA744C"/>
    <w:rsid w:val="00BB5133"/>
    <w:rsid w:val="00BC10CF"/>
    <w:rsid w:val="00BF0FDE"/>
    <w:rsid w:val="00C065AD"/>
    <w:rsid w:val="00C340AA"/>
    <w:rsid w:val="00C90265"/>
    <w:rsid w:val="00C9609F"/>
    <w:rsid w:val="00CD27DE"/>
    <w:rsid w:val="00D00FCF"/>
    <w:rsid w:val="00D01F8F"/>
    <w:rsid w:val="00D11FF1"/>
    <w:rsid w:val="00D12CBE"/>
    <w:rsid w:val="00D723C9"/>
    <w:rsid w:val="00D97BAB"/>
    <w:rsid w:val="00DB0BB7"/>
    <w:rsid w:val="00DB561F"/>
    <w:rsid w:val="00DD243C"/>
    <w:rsid w:val="00E36CCA"/>
    <w:rsid w:val="00E435D4"/>
    <w:rsid w:val="00E5088D"/>
    <w:rsid w:val="00E62B4F"/>
    <w:rsid w:val="00E91674"/>
    <w:rsid w:val="00EA4D78"/>
    <w:rsid w:val="00EC72E7"/>
    <w:rsid w:val="00EE33A2"/>
    <w:rsid w:val="00EE7C3F"/>
    <w:rsid w:val="00EF1F33"/>
    <w:rsid w:val="00F0428C"/>
    <w:rsid w:val="00F06A5D"/>
    <w:rsid w:val="00F5215E"/>
    <w:rsid w:val="00F52680"/>
    <w:rsid w:val="00F76995"/>
    <w:rsid w:val="00FA7A52"/>
    <w:rsid w:val="00FB2F06"/>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de"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de" TargetMode="External"/><Relationship Id="rId5" Type="http://schemas.microsoft.com/office/2007/relationships/stylesWithEffects" Target="stylesWithEffects.xml"/><Relationship Id="rId15" Type="http://schemas.openxmlformats.org/officeDocument/2006/relationships/hyperlink" Target="https://www.physikinstrumente.de/de/produkte/hexapoden-parallelkinematiken/hexapoden-mit-motor-spindel-antrieb/h-811i2-6-achsen-miniatur-hexapod-700886/" TargetMode="External"/><Relationship Id="rId10" Type="http://schemas.openxmlformats.org/officeDocument/2006/relationships/hyperlink" Target="mailto:d.knauer@pi.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86BF13-DD00-4006-B4C2-A9C5C0F69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452</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11</cp:revision>
  <cp:lastPrinted>2012-11-29T10:20:00Z</cp:lastPrinted>
  <dcterms:created xsi:type="dcterms:W3CDTF">2017-08-29T09:46:00Z</dcterms:created>
  <dcterms:modified xsi:type="dcterms:W3CDTF">2017-09-27T13:22:00Z</dcterms:modified>
</cp:coreProperties>
</file>