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236B2" w14:textId="0462AC90" w:rsidR="00941462" w:rsidRPr="0021432A" w:rsidRDefault="004E7057" w:rsidP="0090083B">
      <w:pPr>
        <w:pStyle w:val="PNberschrift"/>
        <w:spacing w:line="360" w:lineRule="auto"/>
        <w:ind w:right="360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7E3BB94" wp14:editId="669FE286">
                <wp:simplePos x="0" y="0"/>
                <wp:positionH relativeFrom="column">
                  <wp:posOffset>5058410</wp:posOffset>
                </wp:positionH>
                <wp:positionV relativeFrom="paragraph">
                  <wp:posOffset>87300</wp:posOffset>
                </wp:positionV>
                <wp:extent cx="1352550" cy="1403985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5F3343" w14:textId="69DB2544" w:rsidR="004E7057" w:rsidRPr="007D6B1C" w:rsidRDefault="004E7057" w:rsidP="004E7057">
                            <w:pPr>
                              <w:spacing w:after="200" w:line="276" w:lineRule="auto"/>
                              <w:rPr>
                                <w:rFonts w:ascii="Calibri" w:hAnsi="Calibri" w:cstheme="minorHAnsi"/>
                                <w:sz w:val="18"/>
                                <w:szCs w:val="18"/>
                              </w:rPr>
                            </w:pPr>
                            <w:r w:rsidRPr="007D6B1C">
                              <w:rPr>
                                <w:rFonts w:ascii="Calibri" w:hAnsi="Calibri" w:cstheme="minorHAnsi"/>
                                <w:sz w:val="18"/>
                                <w:szCs w:val="18"/>
                              </w:rPr>
                              <w:t>PRESS</w:t>
                            </w:r>
                            <w:r w:rsidR="007D6B1C" w:rsidRPr="007D6B1C">
                              <w:rPr>
                                <w:rFonts w:ascii="Calibri" w:hAnsi="Calibri" w:cstheme="minorHAnsi"/>
                                <w:sz w:val="18"/>
                                <w:szCs w:val="18"/>
                              </w:rPr>
                              <w:t>EKONTAKT</w:t>
                            </w:r>
                          </w:p>
                          <w:p w14:paraId="663E718C" w14:textId="249711E2" w:rsidR="004E7057" w:rsidRPr="00F84537" w:rsidRDefault="004E7057" w:rsidP="004E7057">
                            <w:pPr>
                              <w:spacing w:line="360" w:lineRule="auto"/>
                              <w:rPr>
                                <w:rFonts w:ascii="Calibri" w:hAnsi="Calibri"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</w:pPr>
                            <w:r w:rsidRPr="00F84537">
                              <w:rPr>
                                <w:rFonts w:ascii="Calibri" w:hAnsi="Calibri"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>Melina Ramakic</w:t>
                            </w:r>
                            <w:r w:rsidRPr="00F84537">
                              <w:rPr>
                                <w:rFonts w:ascii="Calibri" w:hAnsi="Calibri"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r w:rsidR="007D6B1C" w:rsidRPr="00F84537">
                              <w:rPr>
                                <w:rFonts w:ascii="Calibri" w:hAnsi="Calibri"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>Tel</w:t>
                            </w:r>
                            <w:r w:rsidRPr="00F84537">
                              <w:rPr>
                                <w:rFonts w:ascii="Calibri" w:hAnsi="Calibri"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 xml:space="preserve"> +49 36604882-4236</w:t>
                            </w:r>
                            <w:r w:rsidRPr="00F84537">
                              <w:rPr>
                                <w:rFonts w:ascii="Calibri" w:hAnsi="Calibri"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  <w:t>Fax +49 366048824109</w:t>
                            </w:r>
                            <w:r w:rsidRPr="00F84537">
                              <w:rPr>
                                <w:rFonts w:ascii="Calibri" w:hAnsi="Calibri"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hyperlink r:id="rId9" w:history="1">
                              <w:r w:rsidRPr="00F84537">
                                <w:rPr>
                                  <w:rStyle w:val="Hyperlink"/>
                                  <w:rFonts w:ascii="Calibri" w:hAnsi="Calibri" w:cs="Arial"/>
                                  <w:bCs/>
                                  <w:noProof/>
                                  <w:sz w:val="15"/>
                                  <w:szCs w:val="15"/>
                                </w:rPr>
                                <w:t>m.ramakic@piceramic.de</w:t>
                              </w:r>
                            </w:hyperlink>
                          </w:p>
                          <w:p w14:paraId="0496EA65" w14:textId="77777777" w:rsidR="004E7057" w:rsidRPr="00F84537" w:rsidRDefault="004E7057" w:rsidP="004E7057">
                            <w:pPr>
                              <w:spacing w:line="360" w:lineRule="auto"/>
                              <w:rPr>
                                <w:rFonts w:ascii="Calibri" w:hAnsi="Calibri"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</w:pPr>
                          </w:p>
                          <w:p w14:paraId="2CAAD2B3" w14:textId="11A08F9C" w:rsidR="004E7057" w:rsidRPr="00A75D55" w:rsidRDefault="004E7057" w:rsidP="004E7057">
                            <w:pPr>
                              <w:spacing w:line="360" w:lineRule="auto"/>
                              <w:rPr>
                                <w:rFonts w:ascii="Calibri" w:hAnsi="Calibri"/>
                              </w:rPr>
                            </w:pPr>
                            <w:r w:rsidRPr="00A75D55">
                              <w:rPr>
                                <w:rFonts w:ascii="Calibri" w:hAnsi="Calibri"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 xml:space="preserve">PI Ceramic GmbH  </w:t>
                            </w:r>
                            <w:r w:rsidRPr="00A75D55">
                              <w:rPr>
                                <w:rFonts w:ascii="Calibri" w:hAnsi="Calibri"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  <w:t>Linden</w:t>
                            </w:r>
                            <w:r>
                              <w:rPr>
                                <w:rFonts w:ascii="Calibri" w:hAnsi="Calibri"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 xml:space="preserve">straße </w:t>
                            </w:r>
                            <w:r w:rsidRPr="00A75D55">
                              <w:rPr>
                                <w:rFonts w:ascii="Calibri" w:hAnsi="Calibri"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rFonts w:ascii="Calibri" w:hAnsi="Calibri"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>07589 Lederhose</w:t>
                            </w:r>
                            <w:r w:rsidRPr="00A75D55">
                              <w:rPr>
                                <w:rFonts w:ascii="Calibri" w:hAnsi="Calibri"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hyperlink r:id="rId10" w:history="1">
                              <w:r w:rsidR="007D6B1C">
                                <w:rPr>
                                  <w:rStyle w:val="Hyperlink"/>
                                  <w:rFonts w:ascii="Calibri" w:hAnsi="Calibri" w:cs="Arial"/>
                                  <w:noProof/>
                                  <w:sz w:val="15"/>
                                  <w:szCs w:val="15"/>
                                </w:rPr>
                                <w:t>www.piceramic.de</w:t>
                              </w:r>
                            </w:hyperlink>
                          </w:p>
                          <w:p w14:paraId="3061E4BC" w14:textId="77777777" w:rsidR="004E7057" w:rsidRPr="00A75D55" w:rsidRDefault="004E7057" w:rsidP="004E7057">
                            <w:pPr>
                              <w:spacing w:line="360" w:lineRule="auto"/>
                              <w:rPr>
                                <w:rFonts w:cs="Arial"/>
                                <w:noProof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7E3BB9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8.3pt;margin-top:6.85pt;width:106.5pt;height:110.5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" stroked="f">
                <v:textbox style="mso-fit-shape-to-text:t">
                  <w:txbxContent>
                    <w:p w14:paraId="335F3343" w14:textId="69DB2544" w:rsidR="004E7057" w:rsidRPr="007D6B1C" w:rsidRDefault="004E7057" w:rsidP="004E7057">
                      <w:pPr>
                        <w:spacing w:after="200" w:line="276" w:lineRule="auto"/>
                        <w:rPr>
                          <w:rFonts w:ascii="Calibri" w:hAnsi="Calibri" w:cstheme="minorHAnsi"/>
                          <w:sz w:val="18"/>
                          <w:szCs w:val="18"/>
                        </w:rPr>
                      </w:pPr>
                      <w:r w:rsidRPr="007D6B1C">
                        <w:rPr>
                          <w:rFonts w:ascii="Calibri" w:hAnsi="Calibri" w:cstheme="minorHAnsi"/>
                          <w:sz w:val="18"/>
                          <w:szCs w:val="18"/>
                        </w:rPr>
                        <w:t>PRESS</w:t>
                      </w:r>
                      <w:r w:rsidR="007D6B1C" w:rsidRPr="007D6B1C">
                        <w:rPr>
                          <w:rFonts w:ascii="Calibri" w:hAnsi="Calibri" w:cstheme="minorHAnsi"/>
                          <w:sz w:val="18"/>
                          <w:szCs w:val="18"/>
                        </w:rPr>
                        <w:t>EKONTAKT</w:t>
                      </w:r>
                    </w:p>
                    <w:p w14:paraId="663E718C" w14:textId="249711E2" w:rsidR="004E7057" w:rsidRPr="00F84537" w:rsidRDefault="004E7057" w:rsidP="004E7057">
                      <w:pPr>
                        <w:spacing w:line="360" w:lineRule="auto"/>
                        <w:rPr>
                          <w:rFonts w:ascii="Calibri" w:hAnsi="Calibri"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</w:pPr>
                      <w:r w:rsidRPr="00F84537">
                        <w:rPr>
                          <w:rFonts w:ascii="Calibri" w:hAnsi="Calibri"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>Melina Ramakic</w:t>
                      </w:r>
                      <w:r w:rsidRPr="00F84537">
                        <w:rPr>
                          <w:rFonts w:ascii="Calibri" w:hAnsi="Calibri"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r w:rsidR="007D6B1C" w:rsidRPr="00F84537">
                        <w:rPr>
                          <w:rFonts w:ascii="Calibri" w:hAnsi="Calibri"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>Tel</w:t>
                      </w:r>
                      <w:r w:rsidRPr="00F84537">
                        <w:rPr>
                          <w:rFonts w:ascii="Calibri" w:hAnsi="Calibri"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 xml:space="preserve"> +49 36604882-4236</w:t>
                      </w:r>
                      <w:r w:rsidRPr="00F84537">
                        <w:rPr>
                          <w:rFonts w:ascii="Calibri" w:hAnsi="Calibri"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  <w:t>Fax +49 366048824109</w:t>
                      </w:r>
                      <w:r w:rsidRPr="00F84537">
                        <w:rPr>
                          <w:rFonts w:ascii="Calibri" w:hAnsi="Calibri"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hyperlink r:id="rId11" w:history="1">
                        <w:r w:rsidRPr="00F84537">
                          <w:rPr>
                            <w:rStyle w:val="Hyperlink"/>
                            <w:rFonts w:ascii="Calibri" w:hAnsi="Calibri" w:cs="Arial"/>
                            <w:bCs/>
                            <w:noProof/>
                            <w:sz w:val="15"/>
                            <w:szCs w:val="15"/>
                          </w:rPr>
                          <w:t>m.ramakic@piceramic.de</w:t>
                        </w:r>
                      </w:hyperlink>
                    </w:p>
                    <w:p w14:paraId="0496EA65" w14:textId="77777777" w:rsidR="004E7057" w:rsidRPr="00F84537" w:rsidRDefault="004E7057" w:rsidP="004E7057">
                      <w:pPr>
                        <w:spacing w:line="360" w:lineRule="auto"/>
                        <w:rPr>
                          <w:rFonts w:ascii="Calibri" w:hAnsi="Calibri"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</w:pPr>
                    </w:p>
                    <w:p w14:paraId="2CAAD2B3" w14:textId="11A08F9C" w:rsidR="004E7057" w:rsidRPr="00A75D55" w:rsidRDefault="004E7057" w:rsidP="004E7057">
                      <w:pPr>
                        <w:spacing w:line="360" w:lineRule="auto"/>
                        <w:rPr>
                          <w:rFonts w:ascii="Calibri" w:hAnsi="Calibri"/>
                        </w:rPr>
                      </w:pPr>
                      <w:r w:rsidRPr="00A75D55">
                        <w:rPr>
                          <w:rFonts w:ascii="Calibri" w:hAnsi="Calibri"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 xml:space="preserve">PI Ceramic GmbH  </w:t>
                      </w:r>
                      <w:r w:rsidRPr="00A75D55">
                        <w:rPr>
                          <w:rFonts w:ascii="Calibri" w:hAnsi="Calibri"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  <w:t>Linden</w:t>
                      </w:r>
                      <w:r>
                        <w:rPr>
                          <w:rFonts w:ascii="Calibri" w:hAnsi="Calibri"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 xml:space="preserve">straße </w:t>
                      </w:r>
                      <w:r w:rsidRPr="00A75D55">
                        <w:rPr>
                          <w:rFonts w:ascii="Calibri" w:hAnsi="Calibri"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rFonts w:ascii="Calibri" w:hAnsi="Calibri"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>07589 Lederhose</w:t>
                      </w:r>
                      <w:r w:rsidRPr="00A75D55">
                        <w:rPr>
                          <w:rFonts w:ascii="Calibri" w:hAnsi="Calibri"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hyperlink r:id="rId12" w:history="1">
                        <w:r w:rsidR="007D6B1C">
                          <w:rPr>
                            <w:rStyle w:val="Hyperlink"/>
                            <w:rFonts w:ascii="Calibri" w:hAnsi="Calibri" w:cs="Arial"/>
                            <w:noProof/>
                            <w:sz w:val="15"/>
                            <w:szCs w:val="15"/>
                          </w:rPr>
                          <w:t>www.piceramic.de</w:t>
                        </w:r>
                      </w:hyperlink>
                    </w:p>
                    <w:p w14:paraId="3061E4BC" w14:textId="77777777" w:rsidR="004E7057" w:rsidRPr="00A75D55" w:rsidRDefault="004E7057" w:rsidP="004E7057">
                      <w:pPr>
                        <w:spacing w:line="360" w:lineRule="auto"/>
                        <w:rPr>
                          <w:rFonts w:cs="Arial"/>
                          <w:noProof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5E3D" w:rsidRPr="0021432A">
        <w:t>Piezo</w:t>
      </w:r>
      <w:r w:rsidR="0021432A">
        <w:t>komponenten</w:t>
      </w:r>
      <w:r w:rsidR="00765E3D" w:rsidRPr="0021432A">
        <w:t xml:space="preserve"> für Mikrofluidik</w:t>
      </w:r>
      <w:r w:rsidR="0021432A" w:rsidRPr="0021432A">
        <w:t xml:space="preserve"> i</w:t>
      </w:r>
      <w:r w:rsidR="0021432A">
        <w:t>n der Medizintechnik – Whitepaper gibt spannende Einblicke</w:t>
      </w:r>
    </w:p>
    <w:p w14:paraId="42893463" w14:textId="14DD087F" w:rsidR="001E1375" w:rsidRPr="00765E3D" w:rsidRDefault="00CC0F89" w:rsidP="001E1375">
      <w:pPr>
        <w:pStyle w:val="Datumszeile"/>
        <w:rPr>
          <w:lang w:val="en-US"/>
        </w:rPr>
      </w:pPr>
      <w:r>
        <w:rPr>
          <w:lang w:val="en-US"/>
        </w:rPr>
        <w:t>01</w:t>
      </w:r>
      <w:r w:rsidR="00E54F2A" w:rsidRPr="00765E3D">
        <w:rPr>
          <w:lang w:val="en-US"/>
        </w:rPr>
        <w:t>-</w:t>
      </w:r>
      <w:r>
        <w:rPr>
          <w:lang w:val="en-US"/>
        </w:rPr>
        <w:t>02</w:t>
      </w:r>
      <w:r w:rsidR="00E54F2A" w:rsidRPr="00765E3D">
        <w:rPr>
          <w:lang w:val="en-US"/>
        </w:rPr>
        <w:t>-</w:t>
      </w:r>
      <w:r>
        <w:rPr>
          <w:lang w:val="en-US"/>
        </w:rPr>
        <w:t>2024</w:t>
      </w:r>
      <w:r w:rsidR="001E1375" w:rsidRPr="00765E3D">
        <w:rPr>
          <w:lang w:val="en-US"/>
        </w:rPr>
        <w:t xml:space="preserve"> </w:t>
      </w:r>
      <w:r w:rsidR="001E1375" w:rsidRPr="00765E3D">
        <w:rPr>
          <w:color w:val="00519E"/>
          <w:lang w:val="en-US"/>
        </w:rPr>
        <w:t>I</w:t>
      </w:r>
      <w:r w:rsidR="001E1375" w:rsidRPr="00765E3D">
        <w:rPr>
          <w:color w:val="2B96FF" w:themeColor="accent1" w:themeTint="99"/>
          <w:lang w:val="en-US"/>
        </w:rPr>
        <w:t xml:space="preserve"> </w:t>
      </w:r>
      <w:r w:rsidR="001E1375" w:rsidRPr="00765E3D">
        <w:rPr>
          <w:lang w:val="en-US"/>
        </w:rPr>
        <w:t xml:space="preserve">PI Ceramic </w:t>
      </w:r>
      <w:r w:rsidR="001E1375" w:rsidRPr="00765E3D">
        <w:rPr>
          <w:color w:val="00519E"/>
          <w:lang w:val="en-US"/>
        </w:rPr>
        <w:t xml:space="preserve">I </w:t>
      </w:r>
      <w:proofErr w:type="spellStart"/>
      <w:r w:rsidR="00435605" w:rsidRPr="00765E3D">
        <w:rPr>
          <w:lang w:val="en-US"/>
        </w:rPr>
        <w:t>Unternehmen</w:t>
      </w:r>
      <w:proofErr w:type="spellEnd"/>
    </w:p>
    <w:p w14:paraId="76626FB6" w14:textId="61DDCBF3" w:rsidR="0021432A" w:rsidRDefault="0021432A" w:rsidP="00983609">
      <w:pPr>
        <w:pStyle w:val="PNLead"/>
      </w:pPr>
      <w:r>
        <w:t xml:space="preserve">Die Piezotechnologie ist </w:t>
      </w:r>
      <w:r w:rsidR="00673849">
        <w:t>besonders</w:t>
      </w:r>
      <w:r>
        <w:t xml:space="preserve"> geeignet, spezifische Erfordernisse der </w:t>
      </w:r>
      <w:r w:rsidR="0051186D">
        <w:t>a</w:t>
      </w:r>
      <w:r>
        <w:t>ktiven Mikrofluidik in vielfältigen medizintechnischen Anwendungen zu erfüllen. In einem neuen Whitepaper von PI</w:t>
      </w:r>
      <w:r w:rsidR="00983609">
        <w:t> </w:t>
      </w:r>
      <w:r>
        <w:t xml:space="preserve">Ceramic werden die besonderen Merkmale von </w:t>
      </w:r>
      <w:proofErr w:type="spellStart"/>
      <w:r>
        <w:t>Piezoaktoren</w:t>
      </w:r>
      <w:proofErr w:type="spellEnd"/>
      <w:r>
        <w:t xml:space="preserve"> und deren Einsatzpotenzial in der Mikrofluidik beschrieben. </w:t>
      </w:r>
    </w:p>
    <w:p w14:paraId="31EE8024" w14:textId="77777777" w:rsidR="00673849" w:rsidRDefault="00673849" w:rsidP="00983609">
      <w:pPr>
        <w:pStyle w:val="PNTextkrper"/>
      </w:pPr>
    </w:p>
    <w:p w14:paraId="52E351CA" w14:textId="3C7C19BA" w:rsidR="002C7168" w:rsidRDefault="004C5070" w:rsidP="00983609">
      <w:pPr>
        <w:pStyle w:val="PNTextkrper"/>
      </w:pPr>
      <w:r>
        <w:t xml:space="preserve">Meist tief im Innern </w:t>
      </w:r>
      <w:r w:rsidR="00B37E7D">
        <w:t xml:space="preserve">verborgen bilden mikrofluidische Technologien das Rückgrat für die Funktionalität </w:t>
      </w:r>
      <w:r>
        <w:t xml:space="preserve">von medizintechnischen Geräten </w:t>
      </w:r>
      <w:r w:rsidR="00B37E7D">
        <w:t xml:space="preserve">und </w:t>
      </w:r>
      <w:r>
        <w:t>Anlagen</w:t>
      </w:r>
      <w:r w:rsidR="00A5154A">
        <w:t> –</w:t>
      </w:r>
      <w:r w:rsidRPr="00821C3B">
        <w:t xml:space="preserve"> </w:t>
      </w:r>
      <w:r w:rsidR="00A5154A">
        <w:t>b</w:t>
      </w:r>
      <w:r w:rsidR="002C7168">
        <w:t>eispielsweise</w:t>
      </w:r>
      <w:r>
        <w:t xml:space="preserve"> in Verneblern zur Aerosolerzeugung in der Therapie respiratorischer Erkrankungen</w:t>
      </w:r>
      <w:r w:rsidR="00A5154A">
        <w:t xml:space="preserve">, </w:t>
      </w:r>
      <w:r>
        <w:t>für die prozesssichere Probeneinleitung und -aufbereitung in In-vitro-diagnostischen Point-</w:t>
      </w:r>
      <w:proofErr w:type="spellStart"/>
      <w:r>
        <w:t>of</w:t>
      </w:r>
      <w:proofErr w:type="spellEnd"/>
      <w:r>
        <w:t>-Care-Analysegeräten oder zur präzisen Tropfenerzeugung für die Herstellung patientenindividueller Arzneimittel. In diesen</w:t>
      </w:r>
      <w:r w:rsidR="002C7168">
        <w:t xml:space="preserve"> und vielen weiteren</w:t>
      </w:r>
      <w:r>
        <w:t xml:space="preserve"> Beispielen </w:t>
      </w:r>
      <w:r w:rsidR="00ED44BD">
        <w:t xml:space="preserve">sind </w:t>
      </w:r>
      <w:r>
        <w:t>piezoelektrische Aktoren das Herzstück der Anwendung.</w:t>
      </w:r>
      <w:r w:rsidR="002C7168">
        <w:t xml:space="preserve"> Hintergrund für die vielfältigen Einsatzmöglichkeiten von Piezokeramiken sind Eigenschaften wie Präzision, extreme Bewegungsdynamik, hohe Lebensdauer, Kompaktheit und Energieeffizienz. Basierend auf jahrzehntelanger Erfahrung </w:t>
      </w:r>
      <w:r w:rsidR="0051186D">
        <w:t xml:space="preserve">ist </w:t>
      </w:r>
      <w:r w:rsidR="002C7168">
        <w:t>PI</w:t>
      </w:r>
      <w:r w:rsidR="00983609">
        <w:t> </w:t>
      </w:r>
      <w:r w:rsidR="002C7168">
        <w:t xml:space="preserve">Ceramic zudem </w:t>
      </w:r>
      <w:r w:rsidR="0051186D">
        <w:t>in der Lage</w:t>
      </w:r>
      <w:r w:rsidR="002C7168">
        <w:t>, Aktoren für spezielle Effekte in vielen Bauformen wie Longitudinal</w:t>
      </w:r>
      <w:r w:rsidR="00A5154A">
        <w:t xml:space="preserve">-, Biege- und </w:t>
      </w:r>
      <w:proofErr w:type="spellStart"/>
      <w:r w:rsidR="002C7168">
        <w:t>Rohraktoren</w:t>
      </w:r>
      <w:proofErr w:type="spellEnd"/>
      <w:r w:rsidR="00A5154A">
        <w:t xml:space="preserve"> herzustellen</w:t>
      </w:r>
      <w:r w:rsidR="002C7168">
        <w:t xml:space="preserve">. </w:t>
      </w:r>
    </w:p>
    <w:p w14:paraId="7399F455" w14:textId="0C5B331A" w:rsidR="00ED44BD" w:rsidRDefault="00ED44BD" w:rsidP="00983609">
      <w:pPr>
        <w:pStyle w:val="PNTextkrper"/>
      </w:pPr>
    </w:p>
    <w:p w14:paraId="21C43640" w14:textId="637E3511" w:rsidR="00ED44BD" w:rsidRDefault="0028349E" w:rsidP="00983609">
      <w:pPr>
        <w:pStyle w:val="PNTextkrper"/>
      </w:pPr>
      <w:r>
        <w:t>„</w:t>
      </w:r>
      <w:proofErr w:type="spellStart"/>
      <w:r>
        <w:t>Piezoaktoren</w:t>
      </w:r>
      <w:proofErr w:type="spellEnd"/>
      <w:r>
        <w:t xml:space="preserve"> sind ideal geeignet für den Einsatz in </w:t>
      </w:r>
      <w:proofErr w:type="spellStart"/>
      <w:r>
        <w:t>mikrofluidischen</w:t>
      </w:r>
      <w:proofErr w:type="spellEnd"/>
      <w:r>
        <w:t xml:space="preserve"> Anwendungen – oftmals ermöglichen sie diese überhaupt erst“</w:t>
      </w:r>
      <w:r w:rsidR="002C7168">
        <w:t>,</w:t>
      </w:r>
      <w:r>
        <w:t xml:space="preserve"> erläutert </w:t>
      </w:r>
      <w:r w:rsidR="00ED44BD">
        <w:t>Dr. Patrick Pertsch, Geschäftsführer von PI</w:t>
      </w:r>
      <w:r w:rsidR="00983609">
        <w:t> </w:t>
      </w:r>
      <w:r w:rsidR="00ED44BD">
        <w:t>Ceramic</w:t>
      </w:r>
      <w:r w:rsidR="002C7168">
        <w:t xml:space="preserve">. Er betont: „Das Potenzial der Piezotechnologie ist bei Weitem noch </w:t>
      </w:r>
      <w:r w:rsidR="002C7168">
        <w:lastRenderedPageBreak/>
        <w:t>nicht ausgeschöpft. Anwendungen wie die Einzelzellhandhabung mit sog</w:t>
      </w:r>
      <w:r w:rsidR="00B37E7D">
        <w:t>enannten</w:t>
      </w:r>
      <w:r w:rsidR="002C7168">
        <w:t xml:space="preserve"> akustischen Pinzetten </w:t>
      </w:r>
      <w:r w:rsidR="00DF2423">
        <w:t>oder</w:t>
      </w:r>
      <w:r w:rsidR="002C7168">
        <w:t xml:space="preserve"> die biologische Gewebesynthese mit Ultraschall sind Beispiele für Entwicklungen, die noch ganz am Anfang stehen.“</w:t>
      </w:r>
    </w:p>
    <w:p w14:paraId="5FF89130" w14:textId="51B2420E" w:rsidR="004C5070" w:rsidRDefault="004C5070" w:rsidP="00983609">
      <w:pPr>
        <w:pStyle w:val="PNTextkrper"/>
      </w:pPr>
    </w:p>
    <w:p w14:paraId="3E9CE6EF" w14:textId="793EF2D9" w:rsidR="00853E37" w:rsidRDefault="00ED44BD" w:rsidP="00983609">
      <w:pPr>
        <w:pStyle w:val="PNTextkrper"/>
      </w:pPr>
      <w:r>
        <w:t xml:space="preserve">In einem neuen Whitepaper von </w:t>
      </w:r>
      <w:r w:rsidR="00853E37">
        <w:t>PI</w:t>
      </w:r>
      <w:r w:rsidR="00983609">
        <w:t> </w:t>
      </w:r>
      <w:r w:rsidR="00853E37">
        <w:t>Ceramic</w:t>
      </w:r>
      <w:r>
        <w:t xml:space="preserve"> werden</w:t>
      </w:r>
      <w:r w:rsidR="00853E37">
        <w:t xml:space="preserve"> die Grundlagen der Piezotechnologie </w:t>
      </w:r>
      <w:r>
        <w:t>erläutert</w:t>
      </w:r>
      <w:r w:rsidR="0051186D">
        <w:t xml:space="preserve"> sowie</w:t>
      </w:r>
      <w:r>
        <w:t xml:space="preserve"> </w:t>
      </w:r>
      <w:r w:rsidR="00853E37">
        <w:t>das Anwendungspotenzial für die Mikrofluidik</w:t>
      </w:r>
      <w:r>
        <w:t xml:space="preserve"> und auch die Grenzen der Technologie</w:t>
      </w:r>
      <w:r w:rsidR="0051186D">
        <w:t xml:space="preserve"> aufgezeigt</w:t>
      </w:r>
      <w:r>
        <w:t xml:space="preserve">. </w:t>
      </w:r>
    </w:p>
    <w:p w14:paraId="404813EA" w14:textId="6B2921AB" w:rsidR="00B16321" w:rsidRDefault="00D04D41" w:rsidP="00983609">
      <w:pPr>
        <w:pStyle w:val="PNTextkrper"/>
      </w:pPr>
      <w:r>
        <w:rPr>
          <w:noProof/>
        </w:rPr>
        <w:drawing>
          <wp:anchor distT="0" distB="0" distL="114300" distR="114300" simplePos="0" relativeHeight="251659776" behindDoc="1" locked="0" layoutInCell="1" allowOverlap="1" wp14:anchorId="23FD929C" wp14:editId="27C3938C">
            <wp:simplePos x="0" y="0"/>
            <wp:positionH relativeFrom="margin">
              <wp:align>left</wp:align>
            </wp:positionH>
            <wp:positionV relativeFrom="paragraph">
              <wp:posOffset>-3175</wp:posOffset>
            </wp:positionV>
            <wp:extent cx="2567305" cy="2495550"/>
            <wp:effectExtent l="0" t="0" r="4445" b="0"/>
            <wp:wrapTight wrapText="bothSides">
              <wp:wrapPolygon edited="0">
                <wp:start x="0" y="0"/>
                <wp:lineTo x="0" y="21435"/>
                <wp:lineTo x="21477" y="21435"/>
                <wp:lineTo x="21477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69" t="4565" r="11138" b="11521"/>
                    <a:stretch/>
                  </pic:blipFill>
                  <pic:spPr bwMode="auto">
                    <a:xfrm>
                      <a:off x="0" y="0"/>
                      <a:ext cx="2572270" cy="25003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E3BF36" w14:textId="77777777" w:rsidR="00B37E7D" w:rsidRDefault="00B37E7D" w:rsidP="00983609">
      <w:pPr>
        <w:pStyle w:val="PNBildunterschrift"/>
      </w:pPr>
    </w:p>
    <w:p w14:paraId="2064C675" w14:textId="77777777" w:rsidR="00B37E7D" w:rsidRDefault="00B37E7D" w:rsidP="00983609">
      <w:pPr>
        <w:pStyle w:val="PNBildunterschrift"/>
      </w:pPr>
    </w:p>
    <w:p w14:paraId="03905917" w14:textId="77777777" w:rsidR="00B37E7D" w:rsidRDefault="00B37E7D" w:rsidP="00983609">
      <w:pPr>
        <w:pStyle w:val="PNBildunterschrift"/>
      </w:pPr>
    </w:p>
    <w:p w14:paraId="1925FF7A" w14:textId="77777777" w:rsidR="00B37E7D" w:rsidRDefault="00B37E7D" w:rsidP="00983609">
      <w:pPr>
        <w:pStyle w:val="PNBildunterschrift"/>
      </w:pPr>
    </w:p>
    <w:p w14:paraId="1F70B859" w14:textId="77777777" w:rsidR="00B37E7D" w:rsidRDefault="00B37E7D" w:rsidP="00983609">
      <w:pPr>
        <w:pStyle w:val="PNBildunterschrift"/>
      </w:pPr>
    </w:p>
    <w:p w14:paraId="01918564" w14:textId="77777777" w:rsidR="00B37E7D" w:rsidRDefault="00B37E7D" w:rsidP="00983609">
      <w:pPr>
        <w:pStyle w:val="PNBildunterschrift"/>
      </w:pPr>
    </w:p>
    <w:p w14:paraId="1DF65D34" w14:textId="3BFF31AA" w:rsidR="007D6B1C" w:rsidRPr="0051186D" w:rsidRDefault="00D04D41" w:rsidP="00983609">
      <w:pPr>
        <w:pStyle w:val="PNBildunterschrift"/>
      </w:pPr>
      <w:r>
        <w:t xml:space="preserve">Das Whitepaper „Piezotechnologie für die Mikrofluidik“ kann kostenlos </w:t>
      </w:r>
      <w:r w:rsidR="0051186D">
        <w:t xml:space="preserve">von </w:t>
      </w:r>
      <w:r>
        <w:t xml:space="preserve">der </w:t>
      </w:r>
      <w:hyperlink r:id="rId14" w:history="1">
        <w:r w:rsidR="00B37E7D" w:rsidRPr="00B37E7D">
          <w:rPr>
            <w:rStyle w:val="Hyperlink"/>
          </w:rPr>
          <w:t>Landingpage</w:t>
        </w:r>
      </w:hyperlink>
      <w:r>
        <w:t xml:space="preserve"> </w:t>
      </w:r>
      <w:r w:rsidR="00983609">
        <w:t xml:space="preserve">(Höhere Geschwindigkeiten und Durchsätze beim Handling kleinster Flüssigkeitsmengen – Herausforderungen der Mikrofluidik mit Piezotechnologie lösen) </w:t>
      </w:r>
      <w:r>
        <w:t xml:space="preserve">von </w:t>
      </w:r>
      <w:r w:rsidR="00983609">
        <w:t>PI </w:t>
      </w:r>
      <w:r>
        <w:t>Ceramic heruntergeladen werden</w:t>
      </w:r>
      <w:r w:rsidR="00983609">
        <w:rPr>
          <w:rStyle w:val="Hyperlink"/>
          <w:color w:val="auto"/>
        </w:rPr>
        <w:t>.</w:t>
      </w:r>
    </w:p>
    <w:p w14:paraId="0A59FD03" w14:textId="3F9B025D" w:rsidR="00E54F2A" w:rsidRDefault="00E54F2A">
      <w:pPr>
        <w:spacing w:after="200" w:line="276" w:lineRule="auto"/>
        <w:rPr>
          <w:rFonts w:ascii="Calibri" w:eastAsia="Lucida Sans Unicode" w:hAnsi="Calibri" w:cs="Calibri"/>
          <w:b/>
        </w:rPr>
      </w:pPr>
    </w:p>
    <w:p w14:paraId="150A91DD" w14:textId="46AE9CCE" w:rsidR="007D6B1C" w:rsidRPr="00354FFA" w:rsidRDefault="00766113" w:rsidP="00983609">
      <w:pPr>
        <w:pStyle w:val="PNZwischenberschrift"/>
      </w:pPr>
      <w:r>
        <w:t>Ü</w:t>
      </w:r>
      <w:r w:rsidR="007D6B1C" w:rsidRPr="00354FFA">
        <w:t>ber PI</w:t>
      </w:r>
      <w:r w:rsidR="00983609">
        <w:t> </w:t>
      </w:r>
      <w:r w:rsidR="007D6B1C" w:rsidRPr="00354FFA">
        <w:t>Ceramic</w:t>
      </w:r>
    </w:p>
    <w:p w14:paraId="518A81D5" w14:textId="461A0969" w:rsidR="007D6B1C" w:rsidRPr="00354FFA" w:rsidRDefault="007D6B1C" w:rsidP="00983609">
      <w:pPr>
        <w:pStyle w:val="PNTextkrper"/>
        <w:rPr>
          <w:b/>
        </w:rPr>
      </w:pPr>
      <w:r w:rsidRPr="00354FFA">
        <w:t xml:space="preserve">Gemeinsam mit Anwendern die Grenzen des Mess- und Bewegbaren verschieben: Als weltweiter Partner mit </w:t>
      </w:r>
      <w:r>
        <w:t xml:space="preserve">über </w:t>
      </w:r>
      <w:r w:rsidRPr="00354FFA">
        <w:t>30 Jahren Expertise entwickelt und fertigt PI Ceramic piezokeramische Komponenten und Sub</w:t>
      </w:r>
      <w:r w:rsidR="0051186D">
        <w:t>s</w:t>
      </w:r>
      <w:r w:rsidRPr="00354FFA">
        <w:t>ysteme für Anwen</w:t>
      </w:r>
      <w:r>
        <w:t>d</w:t>
      </w:r>
      <w:r w:rsidRPr="00354FFA">
        <w:t xml:space="preserve">ungen in den Bereichen Medizintechnik, Industrielle </w:t>
      </w:r>
      <w:proofErr w:type="spellStart"/>
      <w:r w:rsidRPr="00354FFA">
        <w:t>Ultraschallsensorik</w:t>
      </w:r>
      <w:proofErr w:type="spellEnd"/>
      <w:r w:rsidRPr="00354FFA">
        <w:t xml:space="preserve"> und Präzisionsdosierung. 100 der aktuell </w:t>
      </w:r>
      <w:r w:rsidR="00B16321">
        <w:t xml:space="preserve">über </w:t>
      </w:r>
      <w:r w:rsidRPr="00354FFA">
        <w:t>4</w:t>
      </w:r>
      <w:r w:rsidR="00B16321">
        <w:t>0</w:t>
      </w:r>
      <w:r w:rsidRPr="00354FFA">
        <w:t xml:space="preserve">0 Beschäftigten am thüringischen Standort Lederhose </w:t>
      </w:r>
      <w:r w:rsidR="0036164C">
        <w:t>sind Ingenieurinnen und Ingenieure</w:t>
      </w:r>
      <w:r w:rsidRPr="00354FFA">
        <w:t>. PI Ceramic ist ein Unternehmen der PI</w:t>
      </w:r>
      <w:r w:rsidR="00F55E7A">
        <w:t xml:space="preserve"> </w:t>
      </w:r>
      <w:r w:rsidRPr="00354FFA">
        <w:t>Gr</w:t>
      </w:r>
      <w:r w:rsidR="0051186D">
        <w:t>oup</w:t>
      </w:r>
      <w:r w:rsidRPr="00354FFA">
        <w:t>, dem Innovations- und Marktführer für hochpräzise Positioniertechnik.</w:t>
      </w:r>
    </w:p>
    <w:p w14:paraId="49A3AB36" w14:textId="77777777" w:rsidR="007D6B1C" w:rsidRDefault="007D6B1C" w:rsidP="00983609">
      <w:pPr>
        <w:pStyle w:val="PNTextkrper"/>
      </w:pPr>
    </w:p>
    <w:p w14:paraId="26EC0080" w14:textId="2EFFAD60" w:rsidR="007D6B1C" w:rsidRPr="00073EB2" w:rsidRDefault="007D6B1C" w:rsidP="00983609">
      <w:pPr>
        <w:pStyle w:val="PNTextkrper"/>
      </w:pPr>
      <w:r w:rsidRPr="00073EB2">
        <w:t>PI</w:t>
      </w:r>
      <w:r w:rsidR="00983609">
        <w:t> </w:t>
      </w:r>
      <w:r w:rsidRPr="00073EB2">
        <w:t>Ceramic GmbH</w:t>
      </w:r>
    </w:p>
    <w:p w14:paraId="46DBE5B9" w14:textId="77777777" w:rsidR="007D6B1C" w:rsidRPr="00073EB2" w:rsidRDefault="007D6B1C" w:rsidP="00983609">
      <w:pPr>
        <w:pStyle w:val="PNTextkrper"/>
      </w:pPr>
      <w:r w:rsidRPr="00073EB2">
        <w:t>Lindenstraße</w:t>
      </w:r>
    </w:p>
    <w:p w14:paraId="7D08BF06" w14:textId="77777777" w:rsidR="007D6B1C" w:rsidRPr="00073EB2" w:rsidRDefault="007D6B1C" w:rsidP="00983609">
      <w:pPr>
        <w:pStyle w:val="PNTextkrper"/>
      </w:pPr>
      <w:r w:rsidRPr="00073EB2">
        <w:t xml:space="preserve">07589 Lederhose </w:t>
      </w:r>
    </w:p>
    <w:p w14:paraId="21968E74" w14:textId="2F29C31A" w:rsidR="00073EB2" w:rsidRDefault="00CC0F89" w:rsidP="00983609">
      <w:pPr>
        <w:pStyle w:val="PNTextkrper"/>
      </w:pPr>
      <w:hyperlink r:id="rId15" w:history="1">
        <w:r w:rsidR="007D6B1C" w:rsidRPr="00073EB2">
          <w:rPr>
            <w:rStyle w:val="Hyperlink"/>
          </w:rPr>
          <w:t>www.piceramic.de</w:t>
        </w:r>
      </w:hyperlink>
    </w:p>
    <w:sectPr w:rsidR="00073EB2" w:rsidSect="0097409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1906" w:h="16838" w:code="9"/>
      <w:pgMar w:top="2268" w:right="1134" w:bottom="1134" w:left="1134" w:header="567" w:footer="0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A110C" w14:textId="77777777" w:rsidR="00154656" w:rsidRDefault="00154656" w:rsidP="00133B3E">
      <w:r>
        <w:separator/>
      </w:r>
    </w:p>
  </w:endnote>
  <w:endnote w:type="continuationSeparator" w:id="0">
    <w:p w14:paraId="7E86BDE6" w14:textId="77777777" w:rsidR="00154656" w:rsidRDefault="00154656" w:rsidP="00133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6FE2E" w14:textId="77777777" w:rsidR="00467B6A" w:rsidRDefault="00467B6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CECA5" w14:textId="77777777" w:rsidR="00A32BC6" w:rsidRDefault="00467B6A" w:rsidP="00777563">
    <w:r>
      <w:rPr>
        <w:noProof/>
      </w:rPr>
      <w:drawing>
        <wp:inline distT="0" distB="0" distL="0" distR="0" wp14:anchorId="18BD7494" wp14:editId="372E179A">
          <wp:extent cx="6115050" cy="247650"/>
          <wp:effectExtent l="0" t="0" r="0" b="0"/>
          <wp:docPr id="8" name="Grafik 8" descr="\\EINSTEIN\PI-Allgemein\Markt und Produkte\Corporate Design\PI Elemente\PI_Bue_Bar_WWW_PICERAMIC_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EINSTEIN\PI-Allgemein\Markt und Produkte\Corporate Design\PI Elemente\PI_Bue_Bar_WWW_PICERAMIC_D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8F3063" w14:textId="77777777" w:rsidR="00A32BC6" w:rsidRDefault="00A32BC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D695F" w14:textId="77777777" w:rsidR="00F76995" w:rsidRDefault="00467B6A" w:rsidP="00467B6A">
    <w:pPr>
      <w:tabs>
        <w:tab w:val="left" w:pos="9638"/>
      </w:tabs>
    </w:pPr>
    <w:r>
      <w:rPr>
        <w:noProof/>
      </w:rPr>
      <w:drawing>
        <wp:inline distT="0" distB="0" distL="0" distR="0" wp14:anchorId="404E87A4" wp14:editId="1FB66576">
          <wp:extent cx="6115050" cy="247650"/>
          <wp:effectExtent l="0" t="0" r="0" b="0"/>
          <wp:docPr id="9" name="Grafik 9" descr="\\EINSTEIN\PI-Allgemein\Markt und Produkte\Corporate Design\PI Elemente\PI_Bue_Bar_WWW_PICERAMIC_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EINSTEIN\PI-Allgemein\Markt und Produkte\Corporate Design\PI Elemente\PI_Bue_Bar_WWW_PICERAMIC_D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302F5D" w14:textId="77777777" w:rsidR="000D0982" w:rsidRPr="003A56FA" w:rsidRDefault="000D0982" w:rsidP="003A56F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BA040" w14:textId="77777777" w:rsidR="00154656" w:rsidRDefault="00154656" w:rsidP="00133B3E">
      <w:r>
        <w:separator/>
      </w:r>
    </w:p>
  </w:footnote>
  <w:footnote w:type="continuationSeparator" w:id="0">
    <w:p w14:paraId="354E6928" w14:textId="77777777" w:rsidR="00154656" w:rsidRDefault="00154656" w:rsidP="00133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44DF1" w14:textId="77777777" w:rsidR="00467B6A" w:rsidRDefault="00467B6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25A4E" w14:textId="77777777" w:rsidR="001F7D69" w:rsidRPr="0029750E" w:rsidRDefault="001F7D69" w:rsidP="002E1593">
    <w:pPr>
      <w:pStyle w:val="Kopfzeile"/>
    </w:pPr>
    <w:r w:rsidRPr="009A0383">
      <w:rPr>
        <w:noProof/>
      </w:rPr>
      <w:drawing>
        <wp:anchor distT="0" distB="0" distL="114300" distR="114300" simplePos="0" relativeHeight="251759616" behindDoc="1" locked="1" layoutInCell="0" allowOverlap="0" wp14:anchorId="1E69905A" wp14:editId="52D38C62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6" name="Grafik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1F4937" w14:textId="77777777" w:rsidR="001F7D69" w:rsidRPr="00090749" w:rsidRDefault="001F7D69" w:rsidP="0009074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988B7" w14:textId="77777777" w:rsidR="001F7D69" w:rsidRPr="00D01F8F" w:rsidRDefault="001F7D69" w:rsidP="00B81AE5">
    <w:pPr>
      <w:pStyle w:val="Kopfzeile"/>
      <w:rPr>
        <w:rFonts w:ascii="Calibri" w:hAnsi="Calibri"/>
        <w:sz w:val="20"/>
        <w:szCs w:val="20"/>
      </w:rPr>
    </w:pPr>
    <w:r w:rsidRPr="00D01F8F">
      <w:rPr>
        <w:rFonts w:ascii="Calibri" w:hAnsi="Calibri"/>
        <w:sz w:val="20"/>
        <w:szCs w:val="20"/>
      </w:rPr>
      <w:t>PRESSEINFORMATION</w:t>
    </w:r>
    <w:r w:rsidRPr="00D01F8F">
      <w:rPr>
        <w:rFonts w:ascii="Calibri" w:hAnsi="Calibri"/>
        <w:noProof/>
        <w:sz w:val="20"/>
        <w:szCs w:val="20"/>
      </w:rPr>
      <w:drawing>
        <wp:anchor distT="0" distB="0" distL="114300" distR="114300" simplePos="0" relativeHeight="251761664" behindDoc="1" locked="1" layoutInCell="0" allowOverlap="0" wp14:anchorId="7E4C2D82" wp14:editId="4B7AC7C4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4" name="Grafi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6" type="#_x0000_t75" style="width:1500pt;height:1500pt" o:bullet="t">
        <v:imagedata r:id="rId1" o:title="pi_slogan_2"/>
      </v:shape>
    </w:pict>
  </w:numPicBullet>
  <w:numPicBullet w:numPicBulletId="1">
    <w:pict>
      <v:shape id="_x0000_i1077" type="#_x0000_t75" style="width:28.5pt;height:57pt" o:bullet="t">
        <v:imagedata r:id="rId2" o:title="+"/>
      </v:shape>
    </w:pict>
  </w:numPicBullet>
  <w:abstractNum w:abstractNumId="0" w15:restartNumberingAfterBreak="0">
    <w:nsid w:val="02C456D2"/>
    <w:multiLevelType w:val="hybridMultilevel"/>
    <w:tmpl w:val="3A12273A"/>
    <w:lvl w:ilvl="0" w:tplc="B744535A">
      <w:start w:val="1"/>
      <w:numFmt w:val="bullet"/>
      <w:pStyle w:val="Aufzhlung"/>
      <w:lvlText w:val=""/>
      <w:lvlJc w:val="left"/>
      <w:pPr>
        <w:ind w:left="360" w:hanging="360"/>
      </w:pPr>
      <w:rPr>
        <w:rFonts w:ascii="Wingdings" w:hAnsi="Wingdings" w:hint="default"/>
        <w:color w:val="00509E" w:themeColor="accent1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6E1AE8"/>
    <w:multiLevelType w:val="hybridMultilevel"/>
    <w:tmpl w:val="04C40D86"/>
    <w:lvl w:ilvl="0" w:tplc="26CCC90A">
      <w:start w:val="1"/>
      <w:numFmt w:val="bullet"/>
      <w:pStyle w:val="WPKastenaufzhlung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01011C"/>
    <w:multiLevelType w:val="hybridMultilevel"/>
    <w:tmpl w:val="63065BE4"/>
    <w:lvl w:ilvl="0" w:tplc="7ED88DD2">
      <w:start w:val="1"/>
      <w:numFmt w:val="bullet"/>
      <w:lvlText w:val="-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E8187A"/>
    <w:multiLevelType w:val="hybridMultilevel"/>
    <w:tmpl w:val="B5F40AA2"/>
    <w:lvl w:ilvl="0" w:tplc="2A42A10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74042"/>
    <w:multiLevelType w:val="hybridMultilevel"/>
    <w:tmpl w:val="B47EF83E"/>
    <w:lvl w:ilvl="0" w:tplc="5D4C816E">
      <w:start w:val="1"/>
      <w:numFmt w:val="bullet"/>
      <w:lvlText w:val="‒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9948362">
    <w:abstractNumId w:val="2"/>
  </w:num>
  <w:num w:numId="2" w16cid:durableId="6295933">
    <w:abstractNumId w:val="4"/>
  </w:num>
  <w:num w:numId="3" w16cid:durableId="960647964">
    <w:abstractNumId w:val="0"/>
  </w:num>
  <w:num w:numId="4" w16cid:durableId="1544098800">
    <w:abstractNumId w:val="3"/>
  </w:num>
  <w:num w:numId="5" w16cid:durableId="583415441">
    <w:abstractNumId w:val="1"/>
  </w:num>
  <w:num w:numId="6" w16cid:durableId="515340649">
    <w:abstractNumId w:val="0"/>
  </w:num>
  <w:num w:numId="7" w16cid:durableId="731002125">
    <w:abstractNumId w:val="1"/>
  </w:num>
  <w:num w:numId="8" w16cid:durableId="2065173524">
    <w:abstractNumId w:val="0"/>
  </w:num>
  <w:num w:numId="9" w16cid:durableId="388673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B1C"/>
    <w:rsid w:val="000036FD"/>
    <w:rsid w:val="00021D5B"/>
    <w:rsid w:val="00022452"/>
    <w:rsid w:val="0003215E"/>
    <w:rsid w:val="00070E0A"/>
    <w:rsid w:val="00071C55"/>
    <w:rsid w:val="00073EB2"/>
    <w:rsid w:val="00077F4C"/>
    <w:rsid w:val="00090749"/>
    <w:rsid w:val="000B0991"/>
    <w:rsid w:val="000C3C0F"/>
    <w:rsid w:val="000C5FC8"/>
    <w:rsid w:val="000D0982"/>
    <w:rsid w:val="000E5BDC"/>
    <w:rsid w:val="000F741E"/>
    <w:rsid w:val="0011523D"/>
    <w:rsid w:val="00122E46"/>
    <w:rsid w:val="001270FB"/>
    <w:rsid w:val="00133B3E"/>
    <w:rsid w:val="00136FA4"/>
    <w:rsid w:val="0014358F"/>
    <w:rsid w:val="00154656"/>
    <w:rsid w:val="001800C5"/>
    <w:rsid w:val="001957EC"/>
    <w:rsid w:val="001B0993"/>
    <w:rsid w:val="001B28C4"/>
    <w:rsid w:val="001C62DD"/>
    <w:rsid w:val="001E1375"/>
    <w:rsid w:val="001E4820"/>
    <w:rsid w:val="001E7C6A"/>
    <w:rsid w:val="001F7D69"/>
    <w:rsid w:val="002016D0"/>
    <w:rsid w:val="0021432A"/>
    <w:rsid w:val="0023373C"/>
    <w:rsid w:val="002340AF"/>
    <w:rsid w:val="0025095D"/>
    <w:rsid w:val="0028349E"/>
    <w:rsid w:val="002875C3"/>
    <w:rsid w:val="0029750E"/>
    <w:rsid w:val="002A41A3"/>
    <w:rsid w:val="002B6505"/>
    <w:rsid w:val="002C7168"/>
    <w:rsid w:val="002E1593"/>
    <w:rsid w:val="002F1FB9"/>
    <w:rsid w:val="00316C3B"/>
    <w:rsid w:val="0033179A"/>
    <w:rsid w:val="00342245"/>
    <w:rsid w:val="003555BA"/>
    <w:rsid w:val="003570A9"/>
    <w:rsid w:val="0036164C"/>
    <w:rsid w:val="00365A03"/>
    <w:rsid w:val="00375403"/>
    <w:rsid w:val="003761FB"/>
    <w:rsid w:val="00392265"/>
    <w:rsid w:val="00394AFB"/>
    <w:rsid w:val="003A4F5E"/>
    <w:rsid w:val="003A56FA"/>
    <w:rsid w:val="003D1E56"/>
    <w:rsid w:val="003D4EFF"/>
    <w:rsid w:val="003E3AB4"/>
    <w:rsid w:val="00407564"/>
    <w:rsid w:val="00427522"/>
    <w:rsid w:val="0043207F"/>
    <w:rsid w:val="00435605"/>
    <w:rsid w:val="004376C4"/>
    <w:rsid w:val="00454D04"/>
    <w:rsid w:val="00467B6A"/>
    <w:rsid w:val="00467D13"/>
    <w:rsid w:val="00495CF2"/>
    <w:rsid w:val="004A197A"/>
    <w:rsid w:val="004C5070"/>
    <w:rsid w:val="004E2CF0"/>
    <w:rsid w:val="004E7057"/>
    <w:rsid w:val="00500B7E"/>
    <w:rsid w:val="005017B0"/>
    <w:rsid w:val="0051186D"/>
    <w:rsid w:val="005416BA"/>
    <w:rsid w:val="00542F6C"/>
    <w:rsid w:val="00552024"/>
    <w:rsid w:val="00552887"/>
    <w:rsid w:val="005554CA"/>
    <w:rsid w:val="00566B11"/>
    <w:rsid w:val="005707B2"/>
    <w:rsid w:val="005A39D7"/>
    <w:rsid w:val="005D0AEA"/>
    <w:rsid w:val="005D4882"/>
    <w:rsid w:val="005E2418"/>
    <w:rsid w:val="005E6A6B"/>
    <w:rsid w:val="00601BE0"/>
    <w:rsid w:val="00650293"/>
    <w:rsid w:val="00673849"/>
    <w:rsid w:val="006874F5"/>
    <w:rsid w:val="006A4D0C"/>
    <w:rsid w:val="006E36D5"/>
    <w:rsid w:val="006F0928"/>
    <w:rsid w:val="006F12B1"/>
    <w:rsid w:val="007117F1"/>
    <w:rsid w:val="007611BB"/>
    <w:rsid w:val="00765E3D"/>
    <w:rsid w:val="00766113"/>
    <w:rsid w:val="007B1DBB"/>
    <w:rsid w:val="007B5871"/>
    <w:rsid w:val="007B7772"/>
    <w:rsid w:val="007C2317"/>
    <w:rsid w:val="007D2DB1"/>
    <w:rsid w:val="007D6B1C"/>
    <w:rsid w:val="007E023A"/>
    <w:rsid w:val="00801AF2"/>
    <w:rsid w:val="00807BE4"/>
    <w:rsid w:val="00821C3B"/>
    <w:rsid w:val="00831FC3"/>
    <w:rsid w:val="00852F5A"/>
    <w:rsid w:val="0085385E"/>
    <w:rsid w:val="00853E37"/>
    <w:rsid w:val="00867878"/>
    <w:rsid w:val="008833A7"/>
    <w:rsid w:val="00886E6F"/>
    <w:rsid w:val="0088703D"/>
    <w:rsid w:val="008A3B2F"/>
    <w:rsid w:val="008A583A"/>
    <w:rsid w:val="008B4219"/>
    <w:rsid w:val="008E4077"/>
    <w:rsid w:val="008F3051"/>
    <w:rsid w:val="008F5881"/>
    <w:rsid w:val="0090083B"/>
    <w:rsid w:val="00924122"/>
    <w:rsid w:val="00924A30"/>
    <w:rsid w:val="009276B5"/>
    <w:rsid w:val="00941462"/>
    <w:rsid w:val="00941C0E"/>
    <w:rsid w:val="00943F08"/>
    <w:rsid w:val="009445D8"/>
    <w:rsid w:val="00950E8F"/>
    <w:rsid w:val="00965CDE"/>
    <w:rsid w:val="0097218C"/>
    <w:rsid w:val="00974090"/>
    <w:rsid w:val="00974F76"/>
    <w:rsid w:val="009766F9"/>
    <w:rsid w:val="00983609"/>
    <w:rsid w:val="00991DBB"/>
    <w:rsid w:val="009A0383"/>
    <w:rsid w:val="009B33CD"/>
    <w:rsid w:val="009C2EDF"/>
    <w:rsid w:val="009D7B8D"/>
    <w:rsid w:val="009E4377"/>
    <w:rsid w:val="009F1900"/>
    <w:rsid w:val="00A32BC6"/>
    <w:rsid w:val="00A34F4B"/>
    <w:rsid w:val="00A5154A"/>
    <w:rsid w:val="00A52A9C"/>
    <w:rsid w:val="00A54C03"/>
    <w:rsid w:val="00A8219A"/>
    <w:rsid w:val="00AD35FD"/>
    <w:rsid w:val="00AE571A"/>
    <w:rsid w:val="00AF5FF3"/>
    <w:rsid w:val="00B16321"/>
    <w:rsid w:val="00B17F3E"/>
    <w:rsid w:val="00B343F5"/>
    <w:rsid w:val="00B36BFE"/>
    <w:rsid w:val="00B37E7D"/>
    <w:rsid w:val="00B67FA9"/>
    <w:rsid w:val="00B7642B"/>
    <w:rsid w:val="00B81AE5"/>
    <w:rsid w:val="00BA744C"/>
    <w:rsid w:val="00BB5133"/>
    <w:rsid w:val="00BF0FDE"/>
    <w:rsid w:val="00C0632F"/>
    <w:rsid w:val="00C065AD"/>
    <w:rsid w:val="00C267A1"/>
    <w:rsid w:val="00C340AA"/>
    <w:rsid w:val="00C40A39"/>
    <w:rsid w:val="00C44988"/>
    <w:rsid w:val="00C44E0D"/>
    <w:rsid w:val="00C75016"/>
    <w:rsid w:val="00C90265"/>
    <w:rsid w:val="00C9609F"/>
    <w:rsid w:val="00CC0F89"/>
    <w:rsid w:val="00CC3FEF"/>
    <w:rsid w:val="00CD27DE"/>
    <w:rsid w:val="00D00FCF"/>
    <w:rsid w:val="00D01F8F"/>
    <w:rsid w:val="00D04D41"/>
    <w:rsid w:val="00D11FF1"/>
    <w:rsid w:val="00D12CBE"/>
    <w:rsid w:val="00D16974"/>
    <w:rsid w:val="00D26B61"/>
    <w:rsid w:val="00D37A97"/>
    <w:rsid w:val="00D64E60"/>
    <w:rsid w:val="00D97BAB"/>
    <w:rsid w:val="00DB0BB7"/>
    <w:rsid w:val="00DB561F"/>
    <w:rsid w:val="00DD243C"/>
    <w:rsid w:val="00DF2423"/>
    <w:rsid w:val="00E03AD7"/>
    <w:rsid w:val="00E36CCA"/>
    <w:rsid w:val="00E47851"/>
    <w:rsid w:val="00E5088D"/>
    <w:rsid w:val="00E54F2A"/>
    <w:rsid w:val="00E55D35"/>
    <w:rsid w:val="00E614C5"/>
    <w:rsid w:val="00E62B4F"/>
    <w:rsid w:val="00EC72E7"/>
    <w:rsid w:val="00ED44BD"/>
    <w:rsid w:val="00EE33A2"/>
    <w:rsid w:val="00EE7C3F"/>
    <w:rsid w:val="00EF1F33"/>
    <w:rsid w:val="00F0428C"/>
    <w:rsid w:val="00F06A5D"/>
    <w:rsid w:val="00F24FE6"/>
    <w:rsid w:val="00F5215E"/>
    <w:rsid w:val="00F52680"/>
    <w:rsid w:val="00F55E7A"/>
    <w:rsid w:val="00F61554"/>
    <w:rsid w:val="00F76995"/>
    <w:rsid w:val="00F84537"/>
    <w:rsid w:val="00FA51BD"/>
    <w:rsid w:val="00FC33FB"/>
    <w:rsid w:val="00FC5831"/>
    <w:rsid w:val="00FD2332"/>
    <w:rsid w:val="00FE7DB2"/>
    <w:rsid w:val="00FF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2"/>
    </o:shapelayout>
  </w:shapeDefaults>
  <w:decimalSymbol w:val=","/>
  <w:listSeparator w:val=";"/>
  <w14:docId w14:val="615694CB"/>
  <w15:docId w15:val="{34F2E218-A12D-40EC-BA90-BCA0EF8A5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7" w:qFormat="1"/>
    <w:lsdException w:name="heading 2" w:semiHidden="1" w:uiPriority="17" w:unhideWhenUsed="1" w:qFormat="1"/>
    <w:lsdException w:name="heading 3" w:semiHidden="1" w:uiPriority="17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1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99"/>
    <w:semiHidden/>
    <w:qFormat/>
    <w:rsid w:val="00974F76"/>
    <w:pPr>
      <w:spacing w:after="0" w:line="240" w:lineRule="auto"/>
    </w:pPr>
  </w:style>
  <w:style w:type="paragraph" w:styleId="berschrift1">
    <w:name w:val="heading 1"/>
    <w:basedOn w:val="Standard"/>
    <w:next w:val="Textkrper"/>
    <w:link w:val="berschrift1Zchn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berschrift2">
    <w:name w:val="heading 2"/>
    <w:basedOn w:val="Standard"/>
    <w:next w:val="Textkrper"/>
    <w:link w:val="berschrift2Zchn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erschrift3">
    <w:name w:val="heading 3"/>
    <w:basedOn w:val="Standard"/>
    <w:next w:val="Textkrper"/>
    <w:link w:val="berschrift3Zchn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A54C03"/>
    <w:rPr>
      <w:sz w:val="18"/>
    </w:rPr>
  </w:style>
  <w:style w:type="paragraph" w:styleId="Fuzeile">
    <w:name w:val="footer"/>
    <w:basedOn w:val="Standard"/>
    <w:link w:val="FuzeileZchn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rsid w:val="00A54C03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/>
    </w:rPr>
  </w:style>
  <w:style w:type="paragraph" w:customStyle="1" w:styleId="PNLead">
    <w:name w:val="PN_Lead"/>
    <w:basedOn w:val="PNTextkrper"/>
    <w:autoRedefine/>
    <w:uiPriority w:val="99"/>
    <w:qFormat/>
    <w:rsid w:val="00D01F8F"/>
    <w:pPr>
      <w:spacing w:before="120" w:after="120"/>
    </w:pPr>
    <w:rPr>
      <w:b/>
    </w:rPr>
  </w:style>
  <w:style w:type="paragraph" w:styleId="Listenabsatz">
    <w:name w:val="List Paragraph"/>
    <w:basedOn w:val="Standard"/>
    <w:uiPriority w:val="99"/>
    <w:semiHidden/>
    <w:qFormat/>
    <w:rsid w:val="00AE571A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KeinLeerraum">
    <w:name w:val="No Spacing"/>
    <w:uiPriority w:val="99"/>
    <w:semiHidden/>
    <w:qFormat/>
    <w:rsid w:val="007C2317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krper">
    <w:name w:val="Body Text"/>
    <w:basedOn w:val="Standard"/>
    <w:link w:val="TextkrperZchn"/>
    <w:uiPriority w:val="99"/>
    <w:rsid w:val="00A54C03"/>
    <w:pPr>
      <w:spacing w:after="120" w:line="360" w:lineRule="auto"/>
      <w:jc w:val="both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uiPriority w:val="99"/>
    <w:rsid w:val="00A54C03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23373C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Absatz-Standardschriftart"/>
    <w:rsid w:val="00A54C03"/>
    <w:rPr>
      <w:color w:val="00509E" w:themeColor="accent1"/>
      <w:u w:val="single"/>
    </w:rPr>
  </w:style>
  <w:style w:type="character" w:styleId="BesuchterLink">
    <w:name w:val="FollowedHyperlink"/>
    <w:basedOn w:val="Absatz-Standardschriftar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Textkrper"/>
    <w:uiPriority w:val="16"/>
    <w:qFormat/>
    <w:rsid w:val="00A54C03"/>
    <w:pPr>
      <w:numPr>
        <w:numId w:val="8"/>
      </w:numPr>
    </w:pPr>
  </w:style>
  <w:style w:type="table" w:styleId="HelleSchattierung">
    <w:name w:val="Light Shading"/>
    <w:basedOn w:val="NormaleTabelle"/>
    <w:uiPriority w:val="60"/>
    <w:rsid w:val="00A54C0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Textkrper"/>
    <w:link w:val="PNTextkrperZchn"/>
    <w:autoRedefine/>
    <w:uiPriority w:val="11"/>
    <w:qFormat/>
    <w:rsid w:val="00983609"/>
    <w:pPr>
      <w:spacing w:after="57"/>
      <w:ind w:right="3401"/>
      <w:jc w:val="left"/>
    </w:pPr>
    <w:rPr>
      <w:rFonts w:ascii="Calibri" w:eastAsia="Lucida Sans Unicode" w:hAnsi="Calibri" w:cs="Calibri"/>
      <w:sz w:val="22"/>
    </w:rPr>
  </w:style>
  <w:style w:type="paragraph" w:customStyle="1" w:styleId="PNAdressblock">
    <w:name w:val="PN_Adressblock"/>
    <w:basedOn w:val="Standard"/>
    <w:uiPriority w:val="8"/>
    <w:qFormat/>
    <w:rsid w:val="00A54C03"/>
    <w:pPr>
      <w:spacing w:before="360" w:line="276" w:lineRule="auto"/>
      <w:contextualSpacing/>
    </w:pPr>
    <w:rPr>
      <w:rFonts w:ascii="Arial" w:eastAsia="Calibri" w:hAnsi="Arial" w:cs="Arial"/>
      <w:bCs/>
      <w:noProof/>
      <w:color w:val="000000"/>
      <w:sz w:val="20"/>
      <w:lang w:eastAsia="en-US"/>
    </w:rPr>
  </w:style>
  <w:style w:type="paragraph" w:customStyle="1" w:styleId="PNURLTelefonFaxMail">
    <w:name w:val="PN_URL/Telefon/Fax/Mail"/>
    <w:basedOn w:val="Standard"/>
    <w:uiPriority w:val="9"/>
    <w:qFormat/>
    <w:rsid w:val="00A54C03"/>
    <w:pPr>
      <w:spacing w:before="360" w:after="200" w:line="276" w:lineRule="auto"/>
    </w:pPr>
    <w:rPr>
      <w:rFonts w:ascii="Arial" w:eastAsia="Calibri" w:hAnsi="Arial" w:cs="Times New Roman"/>
      <w:sz w:val="20"/>
      <w:lang w:eastAsia="en-US"/>
    </w:rPr>
  </w:style>
  <w:style w:type="paragraph" w:customStyle="1" w:styleId="PNTitel">
    <w:name w:val="PN_Titel"/>
    <w:basedOn w:val="Standard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ascii="Arial" w:eastAsia="Times New Roman" w:hAnsi="Arial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Standard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ascii="Calibri" w:eastAsia="Times New Roman" w:hAnsi="Calibri" w:cs="Times New Roman"/>
      <w:b/>
      <w:bCs/>
      <w:sz w:val="28"/>
      <w:szCs w:val="26"/>
      <w:lang w:eastAsia="en-US"/>
    </w:rPr>
  </w:style>
  <w:style w:type="paragraph" w:customStyle="1" w:styleId="PNBildunterschrift">
    <w:name w:val="PN_Bildunterschrift"/>
    <w:basedOn w:val="Standard"/>
    <w:autoRedefine/>
    <w:uiPriority w:val="14"/>
    <w:qFormat/>
    <w:rsid w:val="00983609"/>
    <w:pPr>
      <w:spacing w:before="360" w:after="120"/>
      <w:ind w:right="3485"/>
      <w:jc w:val="both"/>
    </w:pPr>
    <w:rPr>
      <w:rFonts w:ascii="Calibri" w:eastAsia="Times New Roman" w:hAnsi="Calibri" w:cs="Arial"/>
      <w:bCs/>
      <w:i/>
      <w:kern w:val="32"/>
      <w:sz w:val="19"/>
    </w:rPr>
  </w:style>
  <w:style w:type="paragraph" w:customStyle="1" w:styleId="PNBild">
    <w:name w:val="PN_Bild"/>
    <w:basedOn w:val="Standard"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Standard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</w:rPr>
  </w:style>
  <w:style w:type="paragraph" w:customStyle="1" w:styleId="WPKastenaufzhlung">
    <w:name w:val="WP_Kastenaufzählung"/>
    <w:basedOn w:val="Listenabsatz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Standard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  <w:lang w:eastAsia="x-none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character" w:customStyle="1" w:styleId="style141">
    <w:name w:val="style141"/>
    <w:basedOn w:val="Absatz-Standardschriftart"/>
    <w:rsid w:val="00941462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rsid w:val="009414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94146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41462"/>
    <w:rPr>
      <w:sz w:val="20"/>
      <w:szCs w:val="20"/>
    </w:rPr>
  </w:style>
  <w:style w:type="character" w:customStyle="1" w:styleId="style221">
    <w:name w:val="style221"/>
    <w:basedOn w:val="Absatz-Standardschriftart"/>
    <w:rsid w:val="00941462"/>
    <w:rPr>
      <w:rFonts w:ascii="Arial" w:hAnsi="Arial" w:cs="Arial" w:hint="default"/>
      <w:b/>
      <w:bCs/>
      <w:i w:val="0"/>
      <w:iCs w:val="0"/>
      <w:color w:val="000000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C267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67A1"/>
    <w:rPr>
      <w:b/>
      <w:bCs/>
      <w:sz w:val="20"/>
      <w:szCs w:val="20"/>
    </w:rPr>
  </w:style>
  <w:style w:type="character" w:customStyle="1" w:styleId="PNTextkrperZchn">
    <w:name w:val="PN_Textkörper Zchn"/>
    <w:link w:val="PNTextkrper"/>
    <w:uiPriority w:val="11"/>
    <w:rsid w:val="00983609"/>
    <w:rPr>
      <w:rFonts w:ascii="Calibri" w:eastAsia="Lucida Sans Unicode" w:hAnsi="Calibri" w:cs="Calibri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7E7D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A515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s://www.piceramic.de/de?utm_medium=email&amp;utm_source=pn&amp;utm_campaign=SensorTest23&amp;utm_content=pn-de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.ramakic@piceramic.de?subject=S+T%202023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piceramic.de/de?utm_medium=email&amp;utm_source=pn&amp;utm_campaign=SensorTest23&amp;utm_content=pn-de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piceramic.de/de?utm_medium=email&amp;utm_source=pn&amp;utm_campaign=SensorTest23&amp;utm_content=pn-de" TargetMode="External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yperlink" Target="mailto:m.ramakic@piceramic.de?subject=S+T%202023" TargetMode="External"/><Relationship Id="rId14" Type="http://schemas.openxmlformats.org/officeDocument/2006/relationships/hyperlink" Target="https://www.piceramic.de/de/loesungen-fuer-die-mikrofluidik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Einstein\Vorlagen\MarCom\PN_Vorlage_PICeramic_DE_Calibri.dotx" TargetMode="External"/></Relationships>
</file>

<file path=word/theme/theme1.xml><?xml version="1.0" encoding="utf-8"?>
<a:theme xmlns:a="http://schemas.openxmlformats.org/drawingml/2006/main" name="Larissa-Design">
  <a:themeElements>
    <a:clrScheme name="Physik Instrumente Design Color Word">
      <a:dk1>
        <a:sysClr val="windowText" lastClr="000000"/>
      </a:dk1>
      <a:lt1>
        <a:sysClr val="window" lastClr="FFFFFF"/>
      </a:lt1>
      <a:dk2>
        <a:srgbClr val="00509E"/>
      </a:dk2>
      <a:lt2>
        <a:srgbClr val="E9EBF5"/>
      </a:lt2>
      <a:accent1>
        <a:srgbClr val="00509E"/>
      </a:accent1>
      <a:accent2>
        <a:srgbClr val="E9EBF5"/>
      </a:accent2>
      <a:accent3>
        <a:srgbClr val="EBECED"/>
      </a:accent3>
      <a:accent4>
        <a:srgbClr val="F5F5F6"/>
      </a:accent4>
      <a:accent5>
        <a:srgbClr val="00509E"/>
      </a:accent5>
      <a:accent6>
        <a:srgbClr val="E9EBF5"/>
      </a:accent6>
      <a:hlink>
        <a:srgbClr val="000000"/>
      </a:hlink>
      <a:folHlink>
        <a:srgbClr val="FFFFFF"/>
      </a:folHlink>
    </a:clrScheme>
    <a:fontScheme name="Physik Instrumente Design Font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1347C30-D5C3-4431-9A3A-D2CE3C34A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PN_Vorlage_PICeramic_DE_Calibri</Template>
  <TotalTime>0</TotalTime>
  <Pages>3</Pages>
  <Words>428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GuF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Mall, Sarah</dc:creator>
  <cp:lastModifiedBy>Wiederspahn, Markus</cp:lastModifiedBy>
  <cp:revision>2</cp:revision>
  <cp:lastPrinted>2023-05-24T16:56:00Z</cp:lastPrinted>
  <dcterms:created xsi:type="dcterms:W3CDTF">2024-02-01T13:43:00Z</dcterms:created>
  <dcterms:modified xsi:type="dcterms:W3CDTF">2024-02-01T13:43:00Z</dcterms:modified>
</cp:coreProperties>
</file>