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BC0" w:rsidRPr="001429CC" w:rsidRDefault="00983ACC" w:rsidP="00F277E0">
      <w:pPr>
        <w:pStyle w:val="PNberschrift"/>
        <w:ind w:right="2835"/>
      </w:pPr>
      <w:r w:rsidRPr="00983ACC">
        <w:rPr>
          <w:noProof/>
          <w:lang w:eastAsia="de-DE"/>
        </w:rPr>
        <mc:AlternateContent>
          <mc:Choice Requires="wps">
            <w:drawing>
              <wp:anchor distT="0" distB="0" distL="114300" distR="114300" simplePos="0" relativeHeight="251659264" behindDoc="0" locked="0" layoutInCell="1" allowOverlap="1" wp14:anchorId="21AE1B2B" wp14:editId="2F550EC6">
                <wp:simplePos x="0" y="0"/>
                <wp:positionH relativeFrom="column">
                  <wp:posOffset>5058410</wp:posOffset>
                </wp:positionH>
                <wp:positionV relativeFrom="paragraph">
                  <wp:posOffset>62865</wp:posOffset>
                </wp:positionV>
                <wp:extent cx="1352550"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0"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1"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4.95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" stroked="f">
                <v:textbox style="mso-fit-shape-to-text:t">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2"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v:textbox>
              </v:shape>
            </w:pict>
          </mc:Fallback>
        </mc:AlternateContent>
      </w:r>
      <w:r w:rsidR="001429CC" w:rsidRPr="008F7E4E">
        <w:t>Erfolgreiche Partnerschaft für automatisiertes DNA-Screening</w:t>
      </w:r>
    </w:p>
    <w:p w:rsidR="007D2DB1" w:rsidRPr="001429CC" w:rsidRDefault="003967E9" w:rsidP="00F277E0">
      <w:pPr>
        <w:pStyle w:val="PNTextkrper"/>
      </w:pPr>
      <w:r w:rsidRPr="001429CC">
        <w:t>2017</w:t>
      </w:r>
      <w:r w:rsidR="006F12B1" w:rsidRPr="001429CC">
        <w:t>-</w:t>
      </w:r>
      <w:r w:rsidR="001429CC" w:rsidRPr="001429CC">
        <w:t>08</w:t>
      </w:r>
      <w:r w:rsidRPr="001429CC">
        <w:t>-</w:t>
      </w:r>
      <w:r w:rsidR="001429CC" w:rsidRPr="001429CC">
        <w:t>01</w:t>
      </w:r>
      <w:r w:rsidR="000D0982" w:rsidRPr="001429CC">
        <w:t xml:space="preserve"> </w:t>
      </w:r>
      <w:r w:rsidR="00886E6F" w:rsidRPr="001429CC">
        <w:rPr>
          <w:color w:val="00519E"/>
        </w:rPr>
        <w:t>I</w:t>
      </w:r>
      <w:r w:rsidR="000D0982" w:rsidRPr="001429CC">
        <w:rPr>
          <w:color w:val="2B96FF" w:themeColor="accent1" w:themeTint="99"/>
        </w:rPr>
        <w:t xml:space="preserve"> </w:t>
      </w:r>
      <w:r w:rsidR="00886E6F" w:rsidRPr="001429CC">
        <w:t xml:space="preserve">PI </w:t>
      </w:r>
      <w:r w:rsidR="0033179A" w:rsidRPr="001429CC">
        <w:t>Karlsruhe</w:t>
      </w:r>
      <w:r w:rsidR="000D0982" w:rsidRPr="001429CC">
        <w:t xml:space="preserve"> </w:t>
      </w:r>
      <w:r w:rsidR="000D0982" w:rsidRPr="001429CC">
        <w:rPr>
          <w:color w:val="00519E"/>
        </w:rPr>
        <w:t xml:space="preserve">I </w:t>
      </w:r>
      <w:r w:rsidR="00EA11DF" w:rsidRPr="001429CC">
        <w:t>Unternehmen</w:t>
      </w:r>
    </w:p>
    <w:p w:rsidR="001429CC" w:rsidRPr="001429CC" w:rsidRDefault="001429CC" w:rsidP="00F277E0">
      <w:pPr>
        <w:pStyle w:val="PNLead"/>
      </w:pPr>
      <w:r w:rsidRPr="001429CC">
        <w:t xml:space="preserve">Die ITL Group ist ein Unternehmen aus der Medizingeräte-Branche, das sich auf das Design, die Entwicklung und Herstellung von lebensrettenden medizinischen Technologien, Diagnosegeräten und Analyseinstrumenten spezialisiert hat. Das Kundenspektrum reicht von Start-Ups bis hin zu etablierten internationalen Unternehmen. Martin </w:t>
      </w:r>
      <w:proofErr w:type="spellStart"/>
      <w:r w:rsidRPr="001429CC">
        <w:t>Foxley</w:t>
      </w:r>
      <w:proofErr w:type="spellEnd"/>
      <w:r w:rsidRPr="001429CC">
        <w:t xml:space="preserve">, Projektmanager bei ITL, erklärt wie die erfolgreiche Partnerschaft mit PI zum </w:t>
      </w:r>
      <w:r w:rsidR="00E3797E">
        <w:t>gelungenen</w:t>
      </w:r>
      <w:r w:rsidRPr="001429CC">
        <w:t xml:space="preserve"> Abschluss eines Projekts innerhalb eines sehr engen Zeitrahmens geführt hat. Anstatt komplett neu zu entwickeln, arbeiteten die Produktentwickler von ITL eng mit Ing</w:t>
      </w:r>
      <w:r w:rsidR="00814180">
        <w:t xml:space="preserve">enieuren von Physik Instrumente </w:t>
      </w:r>
      <w:r w:rsidRPr="001429CC">
        <w:t>(PI) zusammen, um Standardkomponenten für eine XYZ-Bewegung in eine Prototypanlage zu integrieren.</w:t>
      </w:r>
    </w:p>
    <w:p w:rsidR="001429CC" w:rsidRPr="001429CC" w:rsidRDefault="001429CC" w:rsidP="00F277E0">
      <w:pPr>
        <w:pStyle w:val="PNTextkrper"/>
      </w:pPr>
      <w:r w:rsidRPr="001429CC">
        <w:t>ITL wurde 1977 gegründet und bietet weltweit Design, Entwicklung und Herstellung von Medizingeräten. Die Umsetzungsmöglichkeiten reichen von ersten Konzepten für das Anwerben von Investoren, bis hin zur endgültigen Produktion. In den Anfangsjahren von ITL fokussierte sich der Markt vor allem auf große Instrumente, die mehrere Prozesse wie z.</w:t>
      </w:r>
      <w:r>
        <w:t> </w:t>
      </w:r>
      <w:r w:rsidRPr="001429CC">
        <w:t>B. Probenentnahme, Mischen, Dosieren und Schütteln umfassten. In letzter Zeit erfolgte jedoch ein</w:t>
      </w:r>
      <w:r w:rsidR="006D750B">
        <w:t xml:space="preserve">e Umorientierung in Richtung </w:t>
      </w:r>
      <w:r w:rsidRPr="001429CC">
        <w:t>Point-</w:t>
      </w:r>
      <w:proofErr w:type="spellStart"/>
      <w:r w:rsidRPr="001429CC">
        <w:t>of</w:t>
      </w:r>
      <w:proofErr w:type="spellEnd"/>
      <w:r w:rsidRPr="001429CC">
        <w:t xml:space="preserve">-Care Diagnosegeräten, die ein ganzes Spektrum verschiedener Technologien verwenden – wie z.B. Luminometrie, Spektroskopie, Fluorimetrie, usw. – und zuletzt ging der Trend in Richtung DNA-Erkennung. </w:t>
      </w:r>
    </w:p>
    <w:p w:rsidR="00814180" w:rsidRDefault="001429CC" w:rsidP="00F277E0">
      <w:pPr>
        <w:pStyle w:val="PNTextkrper"/>
      </w:pPr>
      <w:r w:rsidRPr="001429CC">
        <w:t>Kunden, die ein neues Produkt designen wollen, kommen in der Regel mit einem ersten Konzept zu ITL. Daraus erarbeiten die Entwicklungsingenieure für Elektronik, Firmware, Mechanik-Software und Systemdesign die Anforderungsspezifikationen, woraus eine Konzeption zur Funktionsprüfung, ein erstes Modell oder ein Prototyp entstehen kann. Das führt in der weiteren Entwicklung zu einem Pilotinstrument un</w:t>
      </w:r>
      <w:r w:rsidR="00814180">
        <w:t>d letztendlich zur Herstellung.</w:t>
      </w:r>
    </w:p>
    <w:p w:rsidR="001429CC" w:rsidRPr="001429CC" w:rsidRDefault="001429CC" w:rsidP="00F277E0">
      <w:pPr>
        <w:pStyle w:val="PNTextkrper"/>
      </w:pPr>
      <w:r w:rsidRPr="001429CC">
        <w:lastRenderedPageBreak/>
        <w:t>In diesem speziellen Fall trat der Kunde mit einer offenen Rahmenbauweise an ITL heran und bat um ein technisches Audit. Ziel sollte die Entwicklung und Herstellung eines automatisierten Fluoreszenzmikroskops für DNA-Screening sein – ein sehr hochwertiges und spezialisiertes Produkt für diagnostische Zentrallaboratorien.</w:t>
      </w:r>
    </w:p>
    <w:p w:rsidR="001429CC" w:rsidRPr="001429CC" w:rsidRDefault="001429CC" w:rsidP="00F277E0">
      <w:pPr>
        <w:pStyle w:val="PNTextkrper"/>
      </w:pPr>
      <w:r w:rsidRPr="001429CC">
        <w:t xml:space="preserve">ITL wurde mit dem Design des Systems und der Elektronik beauftragt und entschied sich für Embedded-Prozessor-Platinen, wählte die entsprechenden Optiken und Mechaniken aus und fügte alles zum finalen Produkt zusammen. Dazu war </w:t>
      </w:r>
      <w:r w:rsidR="006D750B">
        <w:t xml:space="preserve">ein </w:t>
      </w:r>
      <w:r w:rsidRPr="001429CC">
        <w:t xml:space="preserve">gewisses Maß an Neudesign nötig, das auf den Prinzipien der originalen Idee basierte. Eines der Schlüsselelemente war die Ausentwicklung des XYZ-Positioniersystems. Als Z-Achse war bereits ein hochpräziser </w:t>
      </w:r>
      <w:proofErr w:type="spellStart"/>
      <w:r w:rsidRPr="001429CC">
        <w:t>Hubtisch</w:t>
      </w:r>
      <w:proofErr w:type="spellEnd"/>
      <w:r w:rsidRPr="001429CC">
        <w:t xml:space="preserve"> von PI für die Anwendung qualifiziert, weshalb die Entscheidung nahelag, auch passende X- und Y-Tische desselben Herstellers zu verwenden. Standardkomponenten galt gegenüber einer vollständigen Neuentwicklung der Vorzug, um garantierte Genauigkeit und Auflösung bis in den Nanometerbereich sicher zu stellen. Eine sehr große Herausforderung war auch der Zeitplan des Projekts; daher würde die Verwendung von vorhandenen Mechaniken sowohl beim Design als auch bei der Validierung eine Zeitersparnis bedeuten. </w:t>
      </w:r>
    </w:p>
    <w:p w:rsidR="001429CC" w:rsidRPr="001429CC" w:rsidRDefault="001429CC" w:rsidP="00F277E0">
      <w:pPr>
        <w:pStyle w:val="PNTextkrper"/>
      </w:pPr>
      <w:r w:rsidRPr="001429CC">
        <w:t xml:space="preserve">Die Teams von ITL und PI arbeiteten eng zusammen, um die Anforderungen zu erfüllen: Die X- und Y-Bewegungen mussten die Lademechanik für die Proben aufnehmen und das bedeutete eine erhebliche Bewegung weg von den Optiken. Entscheidend war die Orthogonalität der beiden Achsen. Die X- und Y-Tische wurden mit einer Genauigkeit unter </w:t>
      </w:r>
      <w:r>
        <w:t>zwei Bogensekunden montiert</w:t>
      </w:r>
      <w:r w:rsidRPr="001429CC">
        <w:t xml:space="preserve"> und der </w:t>
      </w:r>
      <w:proofErr w:type="spellStart"/>
      <w:r w:rsidRPr="001429CC">
        <w:t>Hubtisch</w:t>
      </w:r>
      <w:proofErr w:type="spellEnd"/>
      <w:r w:rsidRPr="001429CC">
        <w:t xml:space="preserve"> anschließend angeschraubt. Die gesamte Einheit wurde als fertiges Modul an ITL geliefert. Zur Regelung der Positioniergenauigkeit und Auflösung wurde eine integrierte PCI-Karte mitgeliefert. </w:t>
      </w:r>
    </w:p>
    <w:p w:rsidR="002A7594" w:rsidRDefault="001429CC" w:rsidP="00F277E0">
      <w:pPr>
        <w:pStyle w:val="PNTextkrper"/>
      </w:pPr>
      <w:r w:rsidRPr="001429CC">
        <w:t>Probleme, die in der Projektphase unvermeidlich auftauchten, konnten durch die ausgezeichnete Beziehung zwischen den beiden Firmen und den direkten Kontakt der Ingenieure in Deutschland und Großbr</w:t>
      </w:r>
      <w:r w:rsidR="002A7594">
        <w:t>itannien schnell gelöst werden.</w:t>
      </w:r>
    </w:p>
    <w:p w:rsidR="00446480" w:rsidRDefault="001429CC" w:rsidP="00F277E0">
      <w:pPr>
        <w:pStyle w:val="PNTextkrper"/>
      </w:pPr>
      <w:r w:rsidRPr="001429CC">
        <w:lastRenderedPageBreak/>
        <w:t xml:space="preserve">Das Gesamtergebnis war ein XYZ-Positioniersystem der Premiumklasse als Teil des finalen Produkts und ein Forschungsinstrument mit flexiblem automatisierten Ladesystem für 160 Proben, das jetzt hergestellt wird. </w:t>
      </w:r>
    </w:p>
    <w:p w:rsidR="00F277E0" w:rsidRDefault="00F277E0" w:rsidP="00F277E0">
      <w:pPr>
        <w:pStyle w:val="PNTextkrper"/>
      </w:pPr>
    </w:p>
    <w:p w:rsidR="00F76C66" w:rsidRPr="00E64788" w:rsidRDefault="00F277E0" w:rsidP="00F277E0">
      <w:pPr>
        <w:pStyle w:val="PNTextkrper"/>
      </w:pPr>
      <w:r w:rsidRPr="00F277E0">
        <w:rPr>
          <w:i/>
        </w:rPr>
        <w:t>4.111 Zeichen inkl. Leerzeichen</w:t>
      </w:r>
      <w:r w:rsidR="00F76C66">
        <w:rPr>
          <w:noProof/>
        </w:rPr>
        <w:drawing>
          <wp:inline distT="0" distB="0" distL="0" distR="0" wp14:anchorId="3B7762D5" wp14:editId="6E174BA9">
            <wp:extent cx="4295775" cy="287998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305243" cy="2886333"/>
                    </a:xfrm>
                    <a:prstGeom prst="rect">
                      <a:avLst/>
                    </a:prstGeom>
                  </pic:spPr>
                </pic:pic>
              </a:graphicData>
            </a:graphic>
          </wp:inline>
        </w:drawing>
      </w:r>
      <w:r w:rsidR="00F76C66" w:rsidRPr="00E64788">
        <w:t>Kompakte Lineartische</w:t>
      </w:r>
      <w:r w:rsidR="006D750B" w:rsidRPr="00E64788">
        <w:t xml:space="preserve"> von PI</w:t>
      </w:r>
      <w:r w:rsidR="00F76C66" w:rsidRPr="00E64788">
        <w:t>, die sich einfach ohne Adapter zu XY-Aufbauten montieren lassen</w:t>
      </w:r>
      <w:r w:rsidR="00204169" w:rsidRPr="00E64788">
        <w:t>.</w:t>
      </w:r>
      <w:r w:rsidR="00F76C66" w:rsidRPr="00E64788">
        <w:t xml:space="preserve"> (Bild: PI)</w:t>
      </w:r>
    </w:p>
    <w:p w:rsidR="00F76C66" w:rsidRDefault="00446480" w:rsidP="00F277E0">
      <w:pPr>
        <w:pStyle w:val="PNBild"/>
        <w:ind w:right="2835"/>
      </w:pPr>
      <w:r>
        <w:rPr>
          <w:noProof/>
        </w:rPr>
        <w:drawing>
          <wp:inline distT="0" distB="0" distL="0" distR="0" wp14:anchorId="0C0CA3A5" wp14:editId="5BEEA4DE">
            <wp:extent cx="3752850" cy="2683155"/>
            <wp:effectExtent l="0" t="0" r="0" b="3175"/>
            <wp:docPr id="8" name="Grafik 8" descr="\\einstein\PI-Allgemein\Markt und Produkte\Redaktionsteam\PNs\PNs_2017\PN_Success_Story_UK\XYZ-se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Redaktionsteam\PNs\PNs_2017\PN_Success_Story_UK\XYZ-setup.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3346" t="299" r="4027" b="20934"/>
                    <a:stretch/>
                  </pic:blipFill>
                  <pic:spPr bwMode="auto">
                    <a:xfrm>
                      <a:off x="0" y="0"/>
                      <a:ext cx="3755948" cy="2685370"/>
                    </a:xfrm>
                    <a:prstGeom prst="rect">
                      <a:avLst/>
                    </a:prstGeom>
                    <a:noFill/>
                    <a:ln>
                      <a:noFill/>
                    </a:ln>
                    <a:extLst>
                      <a:ext uri="{53640926-AAD7-44D8-BBD7-CCE9431645EC}">
                        <a14:shadowObscured xmlns:a14="http://schemas.microsoft.com/office/drawing/2010/main"/>
                      </a:ext>
                    </a:extLst>
                  </pic:spPr>
                </pic:pic>
              </a:graphicData>
            </a:graphic>
          </wp:inline>
        </w:drawing>
      </w:r>
    </w:p>
    <w:p w:rsidR="005D5B2C" w:rsidRPr="005D5B2C" w:rsidRDefault="005D5B2C" w:rsidP="00F277E0">
      <w:pPr>
        <w:pStyle w:val="PNBildunterschrift"/>
        <w:ind w:right="2835"/>
        <w:rPr>
          <w:b/>
        </w:rPr>
      </w:pPr>
      <w:r w:rsidRPr="005D5B2C">
        <w:t>Mehrachsiger XYZ-Aufbau für das automatisierte DNA-Screening</w:t>
      </w:r>
      <w:r w:rsidR="00204169">
        <w:t>.</w:t>
      </w:r>
      <w:r w:rsidR="006D750B">
        <w:t xml:space="preserve"> </w:t>
      </w:r>
      <w:r w:rsidRPr="005D5B2C">
        <w:t>(</w:t>
      </w:r>
      <w:r w:rsidR="00C939B2">
        <w:t>Bild: IT/PI</w:t>
      </w:r>
      <w:r w:rsidRPr="005D5B2C">
        <w:t>)</w:t>
      </w:r>
    </w:p>
    <w:p w:rsidR="0033179A" w:rsidRPr="00D01F8F" w:rsidRDefault="001429CC" w:rsidP="00F277E0">
      <w:pPr>
        <w:pStyle w:val="PNBild"/>
        <w:ind w:right="2835"/>
      </w:pPr>
      <w:r>
        <w:rPr>
          <w:noProof/>
        </w:rPr>
        <w:lastRenderedPageBreak/>
        <w:drawing>
          <wp:inline distT="0" distB="0" distL="0" distR="0" wp14:anchorId="6D37ADC4" wp14:editId="0C121F3C">
            <wp:extent cx="3723953" cy="2171700"/>
            <wp:effectExtent l="0" t="0" r="0" b="0"/>
            <wp:docPr id="7" name="Grafik 7" descr="\\einstein\PI-Allgemein\Markt und Produkte\Redaktionsteam\PNs\PNs_2017\PN_Success_Story_UK\ITL_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7\PN_Success_Story_UK\ITL_team.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30909" cy="2175756"/>
                    </a:xfrm>
                    <a:prstGeom prst="rect">
                      <a:avLst/>
                    </a:prstGeom>
                    <a:noFill/>
                    <a:ln>
                      <a:noFill/>
                    </a:ln>
                  </pic:spPr>
                </pic:pic>
              </a:graphicData>
            </a:graphic>
          </wp:inline>
        </w:drawing>
      </w:r>
    </w:p>
    <w:p w:rsidR="00756099" w:rsidRPr="005D5B2C" w:rsidRDefault="005D5B2C" w:rsidP="00F277E0">
      <w:pPr>
        <w:pStyle w:val="PNBildunterschrift"/>
        <w:ind w:right="2835"/>
      </w:pPr>
      <w:r>
        <w:t xml:space="preserve">Team der </w:t>
      </w:r>
      <w:r w:rsidRPr="005D5B2C">
        <w:t>ITL-</w:t>
      </w:r>
      <w:r>
        <w:t xml:space="preserve">Group in </w:t>
      </w:r>
      <w:r w:rsidRPr="005D5B2C">
        <w:t>Ashford, G</w:t>
      </w:r>
      <w:r>
        <w:t>roßbritannien. (Bild: ITL)</w:t>
      </w:r>
    </w:p>
    <w:p w:rsidR="00A01D26" w:rsidRDefault="00A01D26" w:rsidP="00F277E0">
      <w:pPr>
        <w:pStyle w:val="PNZwischenberschrift"/>
      </w:pPr>
    </w:p>
    <w:p w:rsidR="00A01D26" w:rsidRPr="00F277E0" w:rsidRDefault="00A01D26" w:rsidP="00F277E0">
      <w:pPr>
        <w:pStyle w:val="PNZwischenberschrift"/>
      </w:pPr>
      <w:r w:rsidRPr="00F277E0">
        <w:t>Weitere Informationen zu den Lineartischen:</w:t>
      </w:r>
    </w:p>
    <w:p w:rsidR="00A01D26" w:rsidRPr="00F277E0" w:rsidRDefault="00A01D26" w:rsidP="00F277E0">
      <w:pPr>
        <w:pStyle w:val="PNZwischenberschrift"/>
        <w:rPr>
          <w:b w:val="0"/>
        </w:rPr>
      </w:pPr>
      <w:r w:rsidRPr="00F277E0">
        <w:rPr>
          <w:b w:val="0"/>
        </w:rPr>
        <w:t>https://www.physikinstrumente.de/de/produkte/linearpositionierer-und-aktoren/positionierer-mit-motor-spindel-antrieb/l-511-hochprziser-lineartisch-1201901/</w:t>
      </w:r>
    </w:p>
    <w:p w:rsidR="00AF025D" w:rsidRPr="00F277E0" w:rsidRDefault="005D5B2C" w:rsidP="00F277E0">
      <w:pPr>
        <w:pStyle w:val="PNZwischenberschrift"/>
      </w:pPr>
      <w:r>
        <w:br/>
      </w:r>
      <w:r w:rsidR="00AF025D" w:rsidRPr="00F277E0">
        <w:t>Über Physik Instrumente (PI)</w:t>
      </w:r>
      <w:bookmarkStart w:id="0" w:name="_GoBack"/>
      <w:bookmarkEnd w:id="0"/>
    </w:p>
    <w:p w:rsidR="00AF025D" w:rsidRPr="00F277E0" w:rsidRDefault="00AF025D" w:rsidP="00F277E0">
      <w:pPr>
        <w:pStyle w:val="PNTextkrper"/>
      </w:pPr>
      <w:r w:rsidRPr="00F277E0">
        <w:t>Das Unternehmen Physik Instrumente (PI) ist für die hohe Qualität seiner Produkte bekannt und nimmt seit vielen Jahren eine Spitzenstellung auf dem Weltmarkt für präzise Positioniertechnik ein. Seit über 40 Jahren entwickelt und fertigt PI Standard- und OEM-Produkte mit Piezo- oder Motorantrieben. Mit vier Standorten in Deutschland und fünfzehn ausländischen Vertriebs- und Serviceniederlassungen ist die PI Gruppe international vertreten.</w:t>
      </w:r>
    </w:p>
    <w:sectPr w:rsidR="00AF025D" w:rsidRPr="00F277E0"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73D" w:rsidRDefault="0011173D" w:rsidP="00133B3E">
      <w:r>
        <w:separator/>
      </w:r>
    </w:p>
  </w:endnote>
  <w:endnote w:type="continuationSeparator" w:id="0">
    <w:p w:rsidR="0011173D" w:rsidRDefault="0011173D"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73D" w:rsidRDefault="0011173D" w:rsidP="00133B3E">
      <w:r>
        <w:separator/>
      </w:r>
    </w:p>
  </w:footnote>
  <w:footnote w:type="continuationSeparator" w:id="0">
    <w:p w:rsidR="0011173D" w:rsidRDefault="0011173D"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090749" w:rsidRDefault="001F7D69" w:rsidP="00090749">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7E9"/>
    <w:rsid w:val="00022452"/>
    <w:rsid w:val="0003215E"/>
    <w:rsid w:val="00070E0A"/>
    <w:rsid w:val="00071C55"/>
    <w:rsid w:val="00077F4C"/>
    <w:rsid w:val="00090749"/>
    <w:rsid w:val="00090D7E"/>
    <w:rsid w:val="000A2BC0"/>
    <w:rsid w:val="000A4D2D"/>
    <w:rsid w:val="000B0991"/>
    <w:rsid w:val="000C5FC8"/>
    <w:rsid w:val="000D0808"/>
    <w:rsid w:val="000D0982"/>
    <w:rsid w:val="000F741E"/>
    <w:rsid w:val="0011173D"/>
    <w:rsid w:val="0011523D"/>
    <w:rsid w:val="001270FB"/>
    <w:rsid w:val="00133B3E"/>
    <w:rsid w:val="00136CFC"/>
    <w:rsid w:val="00136FA4"/>
    <w:rsid w:val="001429CC"/>
    <w:rsid w:val="0014358F"/>
    <w:rsid w:val="001800C5"/>
    <w:rsid w:val="001944C1"/>
    <w:rsid w:val="001957EC"/>
    <w:rsid w:val="001A2AFB"/>
    <w:rsid w:val="001A3636"/>
    <w:rsid w:val="001B0993"/>
    <w:rsid w:val="001B28C4"/>
    <w:rsid w:val="001E4820"/>
    <w:rsid w:val="001E7C6A"/>
    <w:rsid w:val="001F7D69"/>
    <w:rsid w:val="002016D0"/>
    <w:rsid w:val="00204169"/>
    <w:rsid w:val="0023373C"/>
    <w:rsid w:val="002340AF"/>
    <w:rsid w:val="0025337A"/>
    <w:rsid w:val="00267C7A"/>
    <w:rsid w:val="00283349"/>
    <w:rsid w:val="0029750E"/>
    <w:rsid w:val="002A41A3"/>
    <w:rsid w:val="002A7594"/>
    <w:rsid w:val="002B6505"/>
    <w:rsid w:val="002C17BA"/>
    <w:rsid w:val="002E1593"/>
    <w:rsid w:val="002F1FB9"/>
    <w:rsid w:val="002F5889"/>
    <w:rsid w:val="002F67D5"/>
    <w:rsid w:val="00302E98"/>
    <w:rsid w:val="00322B8E"/>
    <w:rsid w:val="0033179A"/>
    <w:rsid w:val="003570A9"/>
    <w:rsid w:val="00365A03"/>
    <w:rsid w:val="003761FB"/>
    <w:rsid w:val="00392265"/>
    <w:rsid w:val="003967E9"/>
    <w:rsid w:val="003A56FA"/>
    <w:rsid w:val="003D1E56"/>
    <w:rsid w:val="003D26AC"/>
    <w:rsid w:val="003D4EFF"/>
    <w:rsid w:val="003F2580"/>
    <w:rsid w:val="00407090"/>
    <w:rsid w:val="00407564"/>
    <w:rsid w:val="00427522"/>
    <w:rsid w:val="0043207F"/>
    <w:rsid w:val="004376C4"/>
    <w:rsid w:val="00441776"/>
    <w:rsid w:val="00446480"/>
    <w:rsid w:val="00454D04"/>
    <w:rsid w:val="00463340"/>
    <w:rsid w:val="004652EC"/>
    <w:rsid w:val="004A197A"/>
    <w:rsid w:val="004D4B1C"/>
    <w:rsid w:val="004E2CF0"/>
    <w:rsid w:val="00500B7E"/>
    <w:rsid w:val="005017B0"/>
    <w:rsid w:val="00515D5E"/>
    <w:rsid w:val="00532ABB"/>
    <w:rsid w:val="005416BA"/>
    <w:rsid w:val="00552024"/>
    <w:rsid w:val="005554CA"/>
    <w:rsid w:val="0055622C"/>
    <w:rsid w:val="00566B11"/>
    <w:rsid w:val="005707B2"/>
    <w:rsid w:val="00572CD0"/>
    <w:rsid w:val="005740FE"/>
    <w:rsid w:val="005A00A0"/>
    <w:rsid w:val="005D0AEA"/>
    <w:rsid w:val="005D4882"/>
    <w:rsid w:val="005D5B2C"/>
    <w:rsid w:val="005E2418"/>
    <w:rsid w:val="005E6A6B"/>
    <w:rsid w:val="00650293"/>
    <w:rsid w:val="006874F5"/>
    <w:rsid w:val="006A4D0C"/>
    <w:rsid w:val="006D750B"/>
    <w:rsid w:val="006E2CD8"/>
    <w:rsid w:val="006F0928"/>
    <w:rsid w:val="006F12B1"/>
    <w:rsid w:val="00756099"/>
    <w:rsid w:val="00766E1C"/>
    <w:rsid w:val="0079177D"/>
    <w:rsid w:val="007B1DBB"/>
    <w:rsid w:val="007B7772"/>
    <w:rsid w:val="007C2317"/>
    <w:rsid w:val="007D2DB1"/>
    <w:rsid w:val="007E023A"/>
    <w:rsid w:val="007E6482"/>
    <w:rsid w:val="00807BE4"/>
    <w:rsid w:val="00814180"/>
    <w:rsid w:val="00852F5A"/>
    <w:rsid w:val="0085385E"/>
    <w:rsid w:val="008568F7"/>
    <w:rsid w:val="008833A7"/>
    <w:rsid w:val="00886E6F"/>
    <w:rsid w:val="0088703D"/>
    <w:rsid w:val="008A3B2F"/>
    <w:rsid w:val="008A583A"/>
    <w:rsid w:val="008C3232"/>
    <w:rsid w:val="008E2FFA"/>
    <w:rsid w:val="008E4077"/>
    <w:rsid w:val="008E6CD8"/>
    <w:rsid w:val="008F3051"/>
    <w:rsid w:val="008F5FB0"/>
    <w:rsid w:val="008F6A4B"/>
    <w:rsid w:val="008F7A4C"/>
    <w:rsid w:val="009276B5"/>
    <w:rsid w:val="00942AB9"/>
    <w:rsid w:val="00943F08"/>
    <w:rsid w:val="009445D8"/>
    <w:rsid w:val="00950E8F"/>
    <w:rsid w:val="0097218C"/>
    <w:rsid w:val="00974090"/>
    <w:rsid w:val="00974F76"/>
    <w:rsid w:val="009766F9"/>
    <w:rsid w:val="00983ACC"/>
    <w:rsid w:val="009934D9"/>
    <w:rsid w:val="009A0383"/>
    <w:rsid w:val="009B33CD"/>
    <w:rsid w:val="009C2EDF"/>
    <w:rsid w:val="009C3E56"/>
    <w:rsid w:val="009D7B8D"/>
    <w:rsid w:val="009E4377"/>
    <w:rsid w:val="00A01D26"/>
    <w:rsid w:val="00A210CB"/>
    <w:rsid w:val="00A32BC6"/>
    <w:rsid w:val="00A36526"/>
    <w:rsid w:val="00A52A9C"/>
    <w:rsid w:val="00A54C03"/>
    <w:rsid w:val="00A8219A"/>
    <w:rsid w:val="00AC588B"/>
    <w:rsid w:val="00AE571A"/>
    <w:rsid w:val="00AF025D"/>
    <w:rsid w:val="00B02A74"/>
    <w:rsid w:val="00B17F3E"/>
    <w:rsid w:val="00B23993"/>
    <w:rsid w:val="00B36BFE"/>
    <w:rsid w:val="00B416AB"/>
    <w:rsid w:val="00B663B9"/>
    <w:rsid w:val="00B67FA9"/>
    <w:rsid w:val="00B7642B"/>
    <w:rsid w:val="00B81AE5"/>
    <w:rsid w:val="00B8661F"/>
    <w:rsid w:val="00BA744C"/>
    <w:rsid w:val="00BB5133"/>
    <w:rsid w:val="00BC10CF"/>
    <w:rsid w:val="00BC6F45"/>
    <w:rsid w:val="00BF0FDE"/>
    <w:rsid w:val="00C065AD"/>
    <w:rsid w:val="00C340AA"/>
    <w:rsid w:val="00C34517"/>
    <w:rsid w:val="00C90265"/>
    <w:rsid w:val="00C939B2"/>
    <w:rsid w:val="00C9609F"/>
    <w:rsid w:val="00CD27DE"/>
    <w:rsid w:val="00CE56FD"/>
    <w:rsid w:val="00D00FCF"/>
    <w:rsid w:val="00D01F8F"/>
    <w:rsid w:val="00D11FF1"/>
    <w:rsid w:val="00D12CBE"/>
    <w:rsid w:val="00D235FA"/>
    <w:rsid w:val="00D96037"/>
    <w:rsid w:val="00D97BAB"/>
    <w:rsid w:val="00DB0BB7"/>
    <w:rsid w:val="00DB561F"/>
    <w:rsid w:val="00DC1142"/>
    <w:rsid w:val="00DC2AAD"/>
    <w:rsid w:val="00DC42BA"/>
    <w:rsid w:val="00DD243C"/>
    <w:rsid w:val="00DF521B"/>
    <w:rsid w:val="00E36CCA"/>
    <w:rsid w:val="00E3797E"/>
    <w:rsid w:val="00E435D4"/>
    <w:rsid w:val="00E5088D"/>
    <w:rsid w:val="00E62B4F"/>
    <w:rsid w:val="00E64788"/>
    <w:rsid w:val="00E84652"/>
    <w:rsid w:val="00EA11DF"/>
    <w:rsid w:val="00EB4172"/>
    <w:rsid w:val="00EC0137"/>
    <w:rsid w:val="00EC72E7"/>
    <w:rsid w:val="00EE33A2"/>
    <w:rsid w:val="00EE7C3F"/>
    <w:rsid w:val="00EF1F33"/>
    <w:rsid w:val="00F0428C"/>
    <w:rsid w:val="00F06A5D"/>
    <w:rsid w:val="00F277E0"/>
    <w:rsid w:val="00F5215E"/>
    <w:rsid w:val="00F52680"/>
    <w:rsid w:val="00F76995"/>
    <w:rsid w:val="00F76C66"/>
    <w:rsid w:val="00F857F8"/>
    <w:rsid w:val="00FA7A52"/>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9" w:unhideWhenUsed="1" w:qFormat="1"/>
    <w:lsdException w:name="heading 3"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uiPriority="22"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9"/>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9"/>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C2AAD"/>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9"/>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9"/>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F277E0"/>
    <w:pPr>
      <w:spacing w:after="57"/>
      <w:ind w:right="2835"/>
      <w:jc w:val="left"/>
    </w:pPr>
    <w:rPr>
      <w:rFonts w:eastAsia="Lucida Sans Unicode" w:cs="Calibri"/>
      <w:bCs/>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E64788"/>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Zwischen">
    <w:name w:val="RBS_ÜB-Zwischen"/>
    <w:basedOn w:val="Standard"/>
    <w:autoRedefine/>
    <w:qFormat/>
    <w:rsid w:val="003967E9"/>
    <w:pPr>
      <w:keepNext/>
      <w:spacing w:before="198"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3967E9"/>
    <w:pPr>
      <w:keepNext/>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qFormat/>
    <w:rsid w:val="003967E9"/>
    <w:pPr>
      <w:spacing w:after="0" w:line="360" w:lineRule="auto"/>
      <w:jc w:val="both"/>
    </w:pPr>
    <w:rPr>
      <w:rFonts w:ascii="Times New Roman" w:eastAsia="SimSun" w:hAnsi="Times New Roman" w:cs="Arial"/>
      <w:color w:val="00000A"/>
      <w:sz w:val="24"/>
      <w:szCs w:val="24"/>
      <w:lang w:eastAsia="zh-CN" w:bidi="hi-IN"/>
    </w:rPr>
  </w:style>
  <w:style w:type="paragraph" w:styleId="StandardWeb">
    <w:name w:val="Normal (Web)"/>
    <w:basedOn w:val="Standard"/>
    <w:uiPriority w:val="99"/>
    <w:semiHidden/>
    <w:unhideWhenUsed/>
    <w:rsid w:val="00EA11DF"/>
    <w:pPr>
      <w:spacing w:after="135"/>
    </w:pPr>
    <w:rPr>
      <w:rFonts w:ascii="Times New Roman" w:eastAsia="Times New Roman" w:hAnsi="Times New Roman" w:cs="Times New Roman"/>
      <w:sz w:val="24"/>
      <w:szCs w:val="24"/>
    </w:rPr>
  </w:style>
  <w:style w:type="character" w:styleId="Fett">
    <w:name w:val="Strong"/>
    <w:basedOn w:val="Absatz-Standardschriftart"/>
    <w:uiPriority w:val="22"/>
    <w:qFormat/>
    <w:rsid w:val="008F5FB0"/>
    <w:rPr>
      <w:b/>
      <w:bCs/>
    </w:rPr>
  </w:style>
  <w:style w:type="paragraph" w:customStyle="1" w:styleId="Default">
    <w:name w:val="Default"/>
    <w:rsid w:val="001429CC"/>
    <w:pPr>
      <w:autoSpaceDE w:val="0"/>
      <w:autoSpaceDN w:val="0"/>
      <w:adjustRightInd w:val="0"/>
      <w:spacing w:after="0" w:line="240" w:lineRule="auto"/>
    </w:pPr>
    <w:rPr>
      <w:rFonts w:ascii="Univers LT Std 45 Light" w:eastAsiaTheme="minorHAnsi" w:hAnsi="Univers LT Std 45 Light" w:cs="Univers LT Std 45 Light"/>
      <w:color w:val="000000"/>
      <w:sz w:val="24"/>
      <w:szCs w:val="24"/>
    </w:rPr>
  </w:style>
  <w:style w:type="paragraph" w:customStyle="1" w:styleId="Pa1">
    <w:name w:val="Pa1"/>
    <w:basedOn w:val="Default"/>
    <w:next w:val="Default"/>
    <w:uiPriority w:val="99"/>
    <w:rsid w:val="001429CC"/>
    <w:pPr>
      <w:spacing w:line="241" w:lineRule="atLeast"/>
    </w:pPr>
    <w:rPr>
      <w:rFonts w:cstheme="minorBidi"/>
      <w:color w:val="auto"/>
    </w:rPr>
  </w:style>
  <w:style w:type="character" w:customStyle="1" w:styleId="A1">
    <w:name w:val="A1"/>
    <w:uiPriority w:val="99"/>
    <w:rsid w:val="001429CC"/>
    <w:rPr>
      <w:rFonts w:cs="Univers LT Std 45 Light"/>
      <w:color w:val="000000"/>
      <w:sz w:val="18"/>
      <w:szCs w:val="18"/>
    </w:rPr>
  </w:style>
  <w:style w:type="character" w:styleId="Kommentarzeichen">
    <w:name w:val="annotation reference"/>
    <w:basedOn w:val="Absatz-Standardschriftart"/>
    <w:uiPriority w:val="99"/>
    <w:semiHidden/>
    <w:rsid w:val="002F67D5"/>
    <w:rPr>
      <w:sz w:val="16"/>
      <w:szCs w:val="16"/>
    </w:rPr>
  </w:style>
  <w:style w:type="paragraph" w:styleId="Kommentartext">
    <w:name w:val="annotation text"/>
    <w:basedOn w:val="Standard"/>
    <w:link w:val="KommentartextZchn"/>
    <w:uiPriority w:val="99"/>
    <w:semiHidden/>
    <w:rsid w:val="002F67D5"/>
    <w:rPr>
      <w:sz w:val="20"/>
      <w:szCs w:val="20"/>
    </w:rPr>
  </w:style>
  <w:style w:type="character" w:customStyle="1" w:styleId="KommentartextZchn">
    <w:name w:val="Kommentartext Zchn"/>
    <w:basedOn w:val="Absatz-Standardschriftart"/>
    <w:link w:val="Kommentartext"/>
    <w:uiPriority w:val="99"/>
    <w:semiHidden/>
    <w:rsid w:val="002F67D5"/>
    <w:rPr>
      <w:sz w:val="20"/>
      <w:szCs w:val="20"/>
    </w:rPr>
  </w:style>
  <w:style w:type="paragraph" w:styleId="Kommentarthema">
    <w:name w:val="annotation subject"/>
    <w:basedOn w:val="Kommentartext"/>
    <w:next w:val="Kommentartext"/>
    <w:link w:val="KommentarthemaZchn"/>
    <w:uiPriority w:val="99"/>
    <w:semiHidden/>
    <w:rsid w:val="002F67D5"/>
    <w:rPr>
      <w:b/>
      <w:bCs/>
    </w:rPr>
  </w:style>
  <w:style w:type="character" w:customStyle="1" w:styleId="KommentarthemaZchn">
    <w:name w:val="Kommentarthema Zchn"/>
    <w:basedOn w:val="KommentartextZchn"/>
    <w:link w:val="Kommentarthema"/>
    <w:uiPriority w:val="99"/>
    <w:semiHidden/>
    <w:rsid w:val="002F67D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9" w:unhideWhenUsed="1" w:qFormat="1"/>
    <w:lsdException w:name="heading 3"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uiPriority="22"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9"/>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9"/>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C2AAD"/>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9"/>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9"/>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F277E0"/>
    <w:pPr>
      <w:spacing w:after="57"/>
      <w:ind w:right="2835"/>
      <w:jc w:val="left"/>
    </w:pPr>
    <w:rPr>
      <w:rFonts w:eastAsia="Lucida Sans Unicode" w:cs="Calibri"/>
      <w:bCs/>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E64788"/>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Zwischen">
    <w:name w:val="RBS_ÜB-Zwischen"/>
    <w:basedOn w:val="Standard"/>
    <w:autoRedefine/>
    <w:qFormat/>
    <w:rsid w:val="003967E9"/>
    <w:pPr>
      <w:keepNext/>
      <w:spacing w:before="198"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3967E9"/>
    <w:pPr>
      <w:keepNext/>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qFormat/>
    <w:rsid w:val="003967E9"/>
    <w:pPr>
      <w:spacing w:after="0" w:line="360" w:lineRule="auto"/>
      <w:jc w:val="both"/>
    </w:pPr>
    <w:rPr>
      <w:rFonts w:ascii="Times New Roman" w:eastAsia="SimSun" w:hAnsi="Times New Roman" w:cs="Arial"/>
      <w:color w:val="00000A"/>
      <w:sz w:val="24"/>
      <w:szCs w:val="24"/>
      <w:lang w:eastAsia="zh-CN" w:bidi="hi-IN"/>
    </w:rPr>
  </w:style>
  <w:style w:type="paragraph" w:styleId="StandardWeb">
    <w:name w:val="Normal (Web)"/>
    <w:basedOn w:val="Standard"/>
    <w:uiPriority w:val="99"/>
    <w:semiHidden/>
    <w:unhideWhenUsed/>
    <w:rsid w:val="00EA11DF"/>
    <w:pPr>
      <w:spacing w:after="135"/>
    </w:pPr>
    <w:rPr>
      <w:rFonts w:ascii="Times New Roman" w:eastAsia="Times New Roman" w:hAnsi="Times New Roman" w:cs="Times New Roman"/>
      <w:sz w:val="24"/>
      <w:szCs w:val="24"/>
    </w:rPr>
  </w:style>
  <w:style w:type="character" w:styleId="Fett">
    <w:name w:val="Strong"/>
    <w:basedOn w:val="Absatz-Standardschriftart"/>
    <w:uiPriority w:val="22"/>
    <w:qFormat/>
    <w:rsid w:val="008F5FB0"/>
    <w:rPr>
      <w:b/>
      <w:bCs/>
    </w:rPr>
  </w:style>
  <w:style w:type="paragraph" w:customStyle="1" w:styleId="Default">
    <w:name w:val="Default"/>
    <w:rsid w:val="001429CC"/>
    <w:pPr>
      <w:autoSpaceDE w:val="0"/>
      <w:autoSpaceDN w:val="0"/>
      <w:adjustRightInd w:val="0"/>
      <w:spacing w:after="0" w:line="240" w:lineRule="auto"/>
    </w:pPr>
    <w:rPr>
      <w:rFonts w:ascii="Univers LT Std 45 Light" w:eastAsiaTheme="minorHAnsi" w:hAnsi="Univers LT Std 45 Light" w:cs="Univers LT Std 45 Light"/>
      <w:color w:val="000000"/>
      <w:sz w:val="24"/>
      <w:szCs w:val="24"/>
    </w:rPr>
  </w:style>
  <w:style w:type="paragraph" w:customStyle="1" w:styleId="Pa1">
    <w:name w:val="Pa1"/>
    <w:basedOn w:val="Default"/>
    <w:next w:val="Default"/>
    <w:uiPriority w:val="99"/>
    <w:rsid w:val="001429CC"/>
    <w:pPr>
      <w:spacing w:line="241" w:lineRule="atLeast"/>
    </w:pPr>
    <w:rPr>
      <w:rFonts w:cstheme="minorBidi"/>
      <w:color w:val="auto"/>
    </w:rPr>
  </w:style>
  <w:style w:type="character" w:customStyle="1" w:styleId="A1">
    <w:name w:val="A1"/>
    <w:uiPriority w:val="99"/>
    <w:rsid w:val="001429CC"/>
    <w:rPr>
      <w:rFonts w:cs="Univers LT Std 45 Light"/>
      <w:color w:val="000000"/>
      <w:sz w:val="18"/>
      <w:szCs w:val="18"/>
    </w:rPr>
  </w:style>
  <w:style w:type="character" w:styleId="Kommentarzeichen">
    <w:name w:val="annotation reference"/>
    <w:basedOn w:val="Absatz-Standardschriftart"/>
    <w:uiPriority w:val="99"/>
    <w:semiHidden/>
    <w:rsid w:val="002F67D5"/>
    <w:rPr>
      <w:sz w:val="16"/>
      <w:szCs w:val="16"/>
    </w:rPr>
  </w:style>
  <w:style w:type="paragraph" w:styleId="Kommentartext">
    <w:name w:val="annotation text"/>
    <w:basedOn w:val="Standard"/>
    <w:link w:val="KommentartextZchn"/>
    <w:uiPriority w:val="99"/>
    <w:semiHidden/>
    <w:rsid w:val="002F67D5"/>
    <w:rPr>
      <w:sz w:val="20"/>
      <w:szCs w:val="20"/>
    </w:rPr>
  </w:style>
  <w:style w:type="character" w:customStyle="1" w:styleId="KommentartextZchn">
    <w:name w:val="Kommentartext Zchn"/>
    <w:basedOn w:val="Absatz-Standardschriftart"/>
    <w:link w:val="Kommentartext"/>
    <w:uiPriority w:val="99"/>
    <w:semiHidden/>
    <w:rsid w:val="002F67D5"/>
    <w:rPr>
      <w:sz w:val="20"/>
      <w:szCs w:val="20"/>
    </w:rPr>
  </w:style>
  <w:style w:type="paragraph" w:styleId="Kommentarthema">
    <w:name w:val="annotation subject"/>
    <w:basedOn w:val="Kommentartext"/>
    <w:next w:val="Kommentartext"/>
    <w:link w:val="KommentarthemaZchn"/>
    <w:uiPriority w:val="99"/>
    <w:semiHidden/>
    <w:rsid w:val="002F67D5"/>
    <w:rPr>
      <w:b/>
      <w:bCs/>
    </w:rPr>
  </w:style>
  <w:style w:type="character" w:customStyle="1" w:styleId="KommentarthemaZchn">
    <w:name w:val="Kommentarthema Zchn"/>
    <w:basedOn w:val="KommentartextZchn"/>
    <w:link w:val="Kommentarthema"/>
    <w:uiPriority w:val="99"/>
    <w:semiHidden/>
    <w:rsid w:val="002F67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08001">
      <w:bodyDiv w:val="1"/>
      <w:marLeft w:val="0"/>
      <w:marRight w:val="0"/>
      <w:marTop w:val="0"/>
      <w:marBottom w:val="0"/>
      <w:divBdr>
        <w:top w:val="none" w:sz="0" w:space="0" w:color="auto"/>
        <w:left w:val="none" w:sz="0" w:space="0" w:color="auto"/>
        <w:bottom w:val="none" w:sz="0" w:space="0" w:color="auto"/>
        <w:right w:val="none" w:sz="0" w:space="0" w:color="auto"/>
      </w:divBdr>
      <w:divsChild>
        <w:div w:id="1548250353">
          <w:marLeft w:val="0"/>
          <w:marRight w:val="0"/>
          <w:marTop w:val="1875"/>
          <w:marBottom w:val="0"/>
          <w:divBdr>
            <w:top w:val="none" w:sz="0" w:space="0" w:color="auto"/>
            <w:left w:val="none" w:sz="0" w:space="0" w:color="auto"/>
            <w:bottom w:val="none" w:sz="0" w:space="0" w:color="auto"/>
            <w:right w:val="none" w:sz="0" w:space="0" w:color="auto"/>
          </w:divBdr>
          <w:divsChild>
            <w:div w:id="2088305783">
              <w:marLeft w:val="0"/>
              <w:marRight w:val="0"/>
              <w:marTop w:val="0"/>
              <w:marBottom w:val="0"/>
              <w:divBdr>
                <w:top w:val="none" w:sz="0" w:space="0" w:color="auto"/>
                <w:left w:val="none" w:sz="0" w:space="0" w:color="auto"/>
                <w:bottom w:val="none" w:sz="0" w:space="0" w:color="auto"/>
                <w:right w:val="none" w:sz="0" w:space="0" w:color="auto"/>
              </w:divBdr>
              <w:divsChild>
                <w:div w:id="799153644">
                  <w:marLeft w:val="-150"/>
                  <w:marRight w:val="-150"/>
                  <w:marTop w:val="0"/>
                  <w:marBottom w:val="0"/>
                  <w:divBdr>
                    <w:top w:val="none" w:sz="0" w:space="0" w:color="auto"/>
                    <w:left w:val="none" w:sz="0" w:space="0" w:color="auto"/>
                    <w:bottom w:val="none" w:sz="0" w:space="0" w:color="auto"/>
                    <w:right w:val="none" w:sz="0" w:space="0" w:color="auto"/>
                  </w:divBdr>
                  <w:divsChild>
                    <w:div w:id="186882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84147953">
      <w:bodyDiv w:val="1"/>
      <w:marLeft w:val="0"/>
      <w:marRight w:val="0"/>
      <w:marTop w:val="0"/>
      <w:marBottom w:val="0"/>
      <w:divBdr>
        <w:top w:val="none" w:sz="0" w:space="0" w:color="auto"/>
        <w:left w:val="none" w:sz="0" w:space="0" w:color="auto"/>
        <w:bottom w:val="none" w:sz="0" w:space="0" w:color="auto"/>
        <w:right w:val="none" w:sz="0" w:space="0" w:color="auto"/>
      </w:divBdr>
      <w:divsChild>
        <w:div w:id="49305951">
          <w:marLeft w:val="0"/>
          <w:marRight w:val="0"/>
          <w:marTop w:val="0"/>
          <w:marBottom w:val="0"/>
          <w:divBdr>
            <w:top w:val="none" w:sz="0" w:space="0" w:color="auto"/>
            <w:left w:val="none" w:sz="0" w:space="0" w:color="auto"/>
            <w:bottom w:val="none" w:sz="0" w:space="0" w:color="auto"/>
            <w:right w:val="none" w:sz="0" w:space="0" w:color="auto"/>
          </w:divBdr>
          <w:divsChild>
            <w:div w:id="1277441228">
              <w:marLeft w:val="30"/>
              <w:marRight w:val="30"/>
              <w:marTop w:val="0"/>
              <w:marBottom w:val="0"/>
              <w:divBdr>
                <w:top w:val="none" w:sz="0" w:space="0" w:color="auto"/>
                <w:left w:val="none" w:sz="0" w:space="0" w:color="auto"/>
                <w:bottom w:val="none" w:sz="0" w:space="0" w:color="auto"/>
                <w:right w:val="none" w:sz="0" w:space="0" w:color="auto"/>
              </w:divBdr>
              <w:divsChild>
                <w:div w:id="1467045769">
                  <w:marLeft w:val="0"/>
                  <w:marRight w:val="0"/>
                  <w:marTop w:val="0"/>
                  <w:marBottom w:val="0"/>
                  <w:divBdr>
                    <w:top w:val="none" w:sz="0" w:space="0" w:color="auto"/>
                    <w:left w:val="none" w:sz="0" w:space="0" w:color="auto"/>
                    <w:bottom w:val="none" w:sz="0" w:space="0" w:color="auto"/>
                    <w:right w:val="none" w:sz="0" w:space="0" w:color="auto"/>
                  </w:divBdr>
                  <w:divsChild>
                    <w:div w:id="1232348725">
                      <w:marLeft w:val="0"/>
                      <w:marRight w:val="0"/>
                      <w:marTop w:val="0"/>
                      <w:marBottom w:val="0"/>
                      <w:divBdr>
                        <w:top w:val="none" w:sz="0" w:space="0" w:color="auto"/>
                        <w:left w:val="none" w:sz="0" w:space="0" w:color="auto"/>
                        <w:bottom w:val="none" w:sz="0" w:space="0" w:color="auto"/>
                        <w:right w:val="none" w:sz="0" w:space="0" w:color="auto"/>
                      </w:divBdr>
                      <w:divsChild>
                        <w:div w:id="1778018864">
                          <w:marLeft w:val="0"/>
                          <w:marRight w:val="2550"/>
                          <w:marTop w:val="0"/>
                          <w:marBottom w:val="0"/>
                          <w:divBdr>
                            <w:top w:val="none" w:sz="0" w:space="0" w:color="auto"/>
                            <w:left w:val="none" w:sz="0" w:space="0" w:color="auto"/>
                            <w:bottom w:val="none" w:sz="0" w:space="0" w:color="auto"/>
                            <w:right w:val="none" w:sz="0" w:space="0" w:color="auto"/>
                          </w:divBdr>
                          <w:divsChild>
                            <w:div w:id="1244146060">
                              <w:marLeft w:val="0"/>
                              <w:marRight w:val="0"/>
                              <w:marTop w:val="0"/>
                              <w:marBottom w:val="195"/>
                              <w:divBdr>
                                <w:top w:val="none" w:sz="0" w:space="0" w:color="auto"/>
                                <w:left w:val="single" w:sz="6" w:space="5" w:color="999999"/>
                                <w:bottom w:val="single" w:sz="6" w:space="8" w:color="999999"/>
                                <w:right w:val="single" w:sz="6" w:space="5" w:color="999999"/>
                              </w:divBdr>
                            </w:div>
                          </w:divsChild>
                        </w:div>
                      </w:divsChild>
                    </w:div>
                  </w:divsChild>
                </w:div>
              </w:divsChild>
            </w:div>
          </w:divsChild>
        </w:div>
      </w:divsChild>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684208543">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08026576">
      <w:bodyDiv w:val="1"/>
      <w:marLeft w:val="0"/>
      <w:marRight w:val="0"/>
      <w:marTop w:val="0"/>
      <w:marBottom w:val="0"/>
      <w:divBdr>
        <w:top w:val="none" w:sz="0" w:space="0" w:color="auto"/>
        <w:left w:val="none" w:sz="0" w:space="0" w:color="auto"/>
        <w:bottom w:val="none" w:sz="0" w:space="0" w:color="auto"/>
        <w:right w:val="none" w:sz="0" w:space="0" w:color="auto"/>
      </w:divBdr>
      <w:divsChild>
        <w:div w:id="939097675">
          <w:marLeft w:val="0"/>
          <w:marRight w:val="0"/>
          <w:marTop w:val="0"/>
          <w:marBottom w:val="0"/>
          <w:divBdr>
            <w:top w:val="none" w:sz="0" w:space="0" w:color="auto"/>
            <w:left w:val="none" w:sz="0" w:space="0" w:color="auto"/>
            <w:bottom w:val="none" w:sz="0" w:space="0" w:color="auto"/>
            <w:right w:val="none" w:sz="0" w:space="0" w:color="auto"/>
          </w:divBdr>
          <w:divsChild>
            <w:div w:id="1455516357">
              <w:marLeft w:val="0"/>
              <w:marRight w:val="0"/>
              <w:marTop w:val="0"/>
              <w:marBottom w:val="0"/>
              <w:divBdr>
                <w:top w:val="none" w:sz="0" w:space="0" w:color="auto"/>
                <w:left w:val="none" w:sz="0" w:space="0" w:color="auto"/>
                <w:bottom w:val="none" w:sz="0" w:space="0" w:color="auto"/>
                <w:right w:val="none" w:sz="0" w:space="0" w:color="auto"/>
              </w:divBdr>
              <w:divsChild>
                <w:div w:id="2125030573">
                  <w:marLeft w:val="0"/>
                  <w:marRight w:val="0"/>
                  <w:marTop w:val="0"/>
                  <w:marBottom w:val="0"/>
                  <w:divBdr>
                    <w:top w:val="none" w:sz="0" w:space="0" w:color="auto"/>
                    <w:left w:val="none" w:sz="0" w:space="0" w:color="auto"/>
                    <w:bottom w:val="none" w:sz="0" w:space="0" w:color="auto"/>
                    <w:right w:val="none" w:sz="0" w:space="0" w:color="auto"/>
                  </w:divBdr>
                  <w:divsChild>
                    <w:div w:id="1759137667">
                      <w:marLeft w:val="0"/>
                      <w:marRight w:val="0"/>
                      <w:marTop w:val="0"/>
                      <w:marBottom w:val="0"/>
                      <w:divBdr>
                        <w:top w:val="none" w:sz="0" w:space="0" w:color="auto"/>
                        <w:left w:val="none" w:sz="0" w:space="0" w:color="auto"/>
                        <w:bottom w:val="none" w:sz="0" w:space="0" w:color="auto"/>
                        <w:right w:val="none" w:sz="0" w:space="0" w:color="auto"/>
                      </w:divBdr>
                      <w:divsChild>
                        <w:div w:id="535238066">
                          <w:marLeft w:val="0"/>
                          <w:marRight w:val="0"/>
                          <w:marTop w:val="0"/>
                          <w:marBottom w:val="0"/>
                          <w:divBdr>
                            <w:top w:val="none" w:sz="0" w:space="0" w:color="auto"/>
                            <w:left w:val="none" w:sz="0" w:space="0" w:color="auto"/>
                            <w:bottom w:val="none" w:sz="0" w:space="0" w:color="auto"/>
                            <w:right w:val="none" w:sz="0" w:space="0" w:color="auto"/>
                          </w:divBdr>
                          <w:divsChild>
                            <w:div w:id="286544933">
                              <w:marLeft w:val="0"/>
                              <w:marRight w:val="0"/>
                              <w:marTop w:val="0"/>
                              <w:marBottom w:val="0"/>
                              <w:divBdr>
                                <w:top w:val="none" w:sz="0" w:space="0" w:color="auto"/>
                                <w:left w:val="none" w:sz="0" w:space="0" w:color="auto"/>
                                <w:bottom w:val="none" w:sz="0" w:space="0" w:color="auto"/>
                                <w:right w:val="none" w:sz="0" w:space="0" w:color="auto"/>
                              </w:divBdr>
                              <w:divsChild>
                                <w:div w:id="1277368932">
                                  <w:marLeft w:val="0"/>
                                  <w:marRight w:val="0"/>
                                  <w:marTop w:val="0"/>
                                  <w:marBottom w:val="0"/>
                                  <w:divBdr>
                                    <w:top w:val="none" w:sz="0" w:space="0" w:color="auto"/>
                                    <w:left w:val="none" w:sz="0" w:space="0" w:color="auto"/>
                                    <w:bottom w:val="none" w:sz="0" w:space="0" w:color="auto"/>
                                    <w:right w:val="none" w:sz="0" w:space="0" w:color="auto"/>
                                  </w:divBdr>
                                  <w:divsChild>
                                    <w:div w:id="66224079">
                                      <w:marLeft w:val="0"/>
                                      <w:marRight w:val="0"/>
                                      <w:marTop w:val="0"/>
                                      <w:marBottom w:val="0"/>
                                      <w:divBdr>
                                        <w:top w:val="none" w:sz="0" w:space="0" w:color="auto"/>
                                        <w:left w:val="none" w:sz="0" w:space="0" w:color="auto"/>
                                        <w:bottom w:val="none" w:sz="0" w:space="0" w:color="auto"/>
                                        <w:right w:val="none" w:sz="0" w:space="0" w:color="auto"/>
                                      </w:divBdr>
                                      <w:divsChild>
                                        <w:div w:id="1509907876">
                                          <w:marLeft w:val="0"/>
                                          <w:marRight w:val="0"/>
                                          <w:marTop w:val="0"/>
                                          <w:marBottom w:val="0"/>
                                          <w:divBdr>
                                            <w:top w:val="none" w:sz="0" w:space="0" w:color="auto"/>
                                            <w:left w:val="none" w:sz="0" w:space="0" w:color="auto"/>
                                            <w:bottom w:val="none" w:sz="0" w:space="0" w:color="auto"/>
                                            <w:right w:val="none" w:sz="0" w:space="0" w:color="auto"/>
                                          </w:divBdr>
                                          <w:divsChild>
                                            <w:div w:id="328799286">
                                              <w:marLeft w:val="0"/>
                                              <w:marRight w:val="0"/>
                                              <w:marTop w:val="0"/>
                                              <w:marBottom w:val="0"/>
                                              <w:divBdr>
                                                <w:top w:val="none" w:sz="0" w:space="0" w:color="auto"/>
                                                <w:left w:val="none" w:sz="0" w:space="0" w:color="auto"/>
                                                <w:bottom w:val="none" w:sz="0" w:space="0" w:color="auto"/>
                                                <w:right w:val="none" w:sz="0" w:space="0" w:color="auto"/>
                                              </w:divBdr>
                                              <w:divsChild>
                                                <w:div w:id="261113885">
                                                  <w:marLeft w:val="0"/>
                                                  <w:marRight w:val="0"/>
                                                  <w:marTop w:val="0"/>
                                                  <w:marBottom w:val="0"/>
                                                  <w:divBdr>
                                                    <w:top w:val="none" w:sz="0" w:space="0" w:color="auto"/>
                                                    <w:left w:val="none" w:sz="0" w:space="0" w:color="auto"/>
                                                    <w:bottom w:val="none" w:sz="0" w:space="0" w:color="auto"/>
                                                    <w:right w:val="none" w:sz="0" w:space="0" w:color="auto"/>
                                                  </w:divBdr>
                                                  <w:divsChild>
                                                    <w:div w:id="2072148033">
                                                      <w:marLeft w:val="0"/>
                                                      <w:marRight w:val="0"/>
                                                      <w:marTop w:val="0"/>
                                                      <w:marBottom w:val="0"/>
                                                      <w:divBdr>
                                                        <w:top w:val="none" w:sz="0" w:space="0" w:color="auto"/>
                                                        <w:left w:val="none" w:sz="0" w:space="0" w:color="auto"/>
                                                        <w:bottom w:val="none" w:sz="0" w:space="0" w:color="auto"/>
                                                        <w:right w:val="none" w:sz="0" w:space="0" w:color="auto"/>
                                                      </w:divBdr>
                                                      <w:divsChild>
                                                        <w:div w:id="677926581">
                                                          <w:marLeft w:val="0"/>
                                                          <w:marRight w:val="0"/>
                                                          <w:marTop w:val="0"/>
                                                          <w:marBottom w:val="0"/>
                                                          <w:divBdr>
                                                            <w:top w:val="none" w:sz="0" w:space="0" w:color="auto"/>
                                                            <w:left w:val="none" w:sz="0" w:space="0" w:color="auto"/>
                                                            <w:bottom w:val="none" w:sz="0" w:space="0" w:color="auto"/>
                                                            <w:right w:val="none" w:sz="0" w:space="0" w:color="auto"/>
                                                          </w:divBdr>
                                                          <w:divsChild>
                                                            <w:div w:id="627975959">
                                                              <w:marLeft w:val="0"/>
                                                              <w:marRight w:val="0"/>
                                                              <w:marTop w:val="0"/>
                                                              <w:marBottom w:val="0"/>
                                                              <w:divBdr>
                                                                <w:top w:val="none" w:sz="0" w:space="0" w:color="auto"/>
                                                                <w:left w:val="none" w:sz="0" w:space="0" w:color="auto"/>
                                                                <w:bottom w:val="none" w:sz="0" w:space="0" w:color="auto"/>
                                                                <w:right w:val="none" w:sz="0" w:space="0" w:color="auto"/>
                                                              </w:divBdr>
                                                              <w:divsChild>
                                                                <w:div w:id="357630737">
                                                                  <w:marLeft w:val="0"/>
                                                                  <w:marRight w:val="0"/>
                                                                  <w:marTop w:val="0"/>
                                                                  <w:marBottom w:val="120"/>
                                                                  <w:divBdr>
                                                                    <w:top w:val="none" w:sz="0" w:space="0" w:color="auto"/>
                                                                    <w:left w:val="none" w:sz="0" w:space="0" w:color="auto"/>
                                                                    <w:bottom w:val="none" w:sz="0" w:space="0" w:color="auto"/>
                                                                    <w:right w:val="none" w:sz="0" w:space="0" w:color="auto"/>
                                                                  </w:divBdr>
                                                                  <w:divsChild>
                                                                    <w:div w:id="1277904851">
                                                                      <w:marLeft w:val="0"/>
                                                                      <w:marRight w:val="0"/>
                                                                      <w:marTop w:val="120"/>
                                                                      <w:marBottom w:val="120"/>
                                                                      <w:divBdr>
                                                                        <w:top w:val="none" w:sz="0" w:space="0" w:color="auto"/>
                                                                        <w:left w:val="none" w:sz="0" w:space="0" w:color="auto"/>
                                                                        <w:bottom w:val="none" w:sz="0" w:space="0" w:color="auto"/>
                                                                        <w:right w:val="none" w:sz="0" w:space="0" w:color="auto"/>
                                                                      </w:divBdr>
                                                                      <w:divsChild>
                                                                        <w:div w:id="117954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77830381">
      <w:bodyDiv w:val="1"/>
      <w:marLeft w:val="0"/>
      <w:marRight w:val="0"/>
      <w:marTop w:val="0"/>
      <w:marBottom w:val="0"/>
      <w:divBdr>
        <w:top w:val="none" w:sz="0" w:space="0" w:color="auto"/>
        <w:left w:val="none" w:sz="0" w:space="0" w:color="auto"/>
        <w:bottom w:val="none" w:sz="0" w:space="0" w:color="auto"/>
        <w:right w:val="none" w:sz="0" w:space="0" w:color="auto"/>
      </w:divBdr>
      <w:divsChild>
        <w:div w:id="1212113071">
          <w:marLeft w:val="0"/>
          <w:marRight w:val="0"/>
          <w:marTop w:val="0"/>
          <w:marBottom w:val="0"/>
          <w:divBdr>
            <w:top w:val="none" w:sz="0" w:space="0" w:color="auto"/>
            <w:left w:val="none" w:sz="0" w:space="0" w:color="auto"/>
            <w:bottom w:val="none" w:sz="0" w:space="0" w:color="auto"/>
            <w:right w:val="none" w:sz="0" w:space="0" w:color="auto"/>
          </w:divBdr>
          <w:divsChild>
            <w:div w:id="684598300">
              <w:marLeft w:val="0"/>
              <w:marRight w:val="0"/>
              <w:marTop w:val="0"/>
              <w:marBottom w:val="0"/>
              <w:divBdr>
                <w:top w:val="none" w:sz="0" w:space="0" w:color="auto"/>
                <w:left w:val="none" w:sz="0" w:space="0" w:color="auto"/>
                <w:bottom w:val="none" w:sz="0" w:space="0" w:color="auto"/>
                <w:right w:val="none" w:sz="0" w:space="0" w:color="auto"/>
              </w:divBdr>
              <w:divsChild>
                <w:div w:id="145634859">
                  <w:marLeft w:val="-150"/>
                  <w:marRight w:val="-150"/>
                  <w:marTop w:val="0"/>
                  <w:marBottom w:val="0"/>
                  <w:divBdr>
                    <w:top w:val="none" w:sz="0" w:space="0" w:color="auto"/>
                    <w:left w:val="none" w:sz="0" w:space="0" w:color="auto"/>
                    <w:bottom w:val="none" w:sz="0" w:space="0" w:color="auto"/>
                    <w:right w:val="none" w:sz="0" w:space="0" w:color="auto"/>
                  </w:divBdr>
                  <w:divsChild>
                    <w:div w:id="2083796646">
                      <w:marLeft w:val="0"/>
                      <w:marRight w:val="0"/>
                      <w:marTop w:val="0"/>
                      <w:marBottom w:val="0"/>
                      <w:divBdr>
                        <w:top w:val="none" w:sz="0" w:space="0" w:color="auto"/>
                        <w:left w:val="none" w:sz="0" w:space="0" w:color="auto"/>
                        <w:bottom w:val="none" w:sz="0" w:space="0" w:color="auto"/>
                        <w:right w:val="none" w:sz="0" w:space="0" w:color="auto"/>
                      </w:divBdr>
                      <w:divsChild>
                        <w:div w:id="10061224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625859">
      <w:bodyDiv w:val="1"/>
      <w:marLeft w:val="0"/>
      <w:marRight w:val="0"/>
      <w:marTop w:val="0"/>
      <w:marBottom w:val="0"/>
      <w:divBdr>
        <w:top w:val="none" w:sz="0" w:space="0" w:color="auto"/>
        <w:left w:val="none" w:sz="0" w:space="0" w:color="auto"/>
        <w:bottom w:val="none" w:sz="0" w:space="0" w:color="auto"/>
        <w:right w:val="none" w:sz="0" w:space="0" w:color="auto"/>
      </w:divBdr>
      <w:divsChild>
        <w:div w:id="878399889">
          <w:marLeft w:val="0"/>
          <w:marRight w:val="0"/>
          <w:marTop w:val="0"/>
          <w:marBottom w:val="0"/>
          <w:divBdr>
            <w:top w:val="none" w:sz="0" w:space="0" w:color="auto"/>
            <w:left w:val="none" w:sz="0" w:space="0" w:color="auto"/>
            <w:bottom w:val="none" w:sz="0" w:space="0" w:color="auto"/>
            <w:right w:val="none" w:sz="0" w:space="0" w:color="auto"/>
          </w:divBdr>
          <w:divsChild>
            <w:div w:id="118038528">
              <w:marLeft w:val="0"/>
              <w:marRight w:val="0"/>
              <w:marTop w:val="0"/>
              <w:marBottom w:val="0"/>
              <w:divBdr>
                <w:top w:val="none" w:sz="0" w:space="0" w:color="auto"/>
                <w:left w:val="none" w:sz="0" w:space="0" w:color="auto"/>
                <w:bottom w:val="none" w:sz="0" w:space="0" w:color="auto"/>
                <w:right w:val="none" w:sz="0" w:space="0" w:color="auto"/>
              </w:divBdr>
              <w:divsChild>
                <w:div w:id="194512363">
                  <w:marLeft w:val="0"/>
                  <w:marRight w:val="0"/>
                  <w:marTop w:val="0"/>
                  <w:marBottom w:val="0"/>
                  <w:divBdr>
                    <w:top w:val="none" w:sz="0" w:space="0" w:color="auto"/>
                    <w:left w:val="none" w:sz="0" w:space="0" w:color="auto"/>
                    <w:bottom w:val="none" w:sz="0" w:space="0" w:color="auto"/>
                    <w:right w:val="none" w:sz="0" w:space="0" w:color="auto"/>
                  </w:divBdr>
                  <w:divsChild>
                    <w:div w:id="1959951008">
                      <w:marLeft w:val="0"/>
                      <w:marRight w:val="0"/>
                      <w:marTop w:val="0"/>
                      <w:marBottom w:val="0"/>
                      <w:divBdr>
                        <w:top w:val="none" w:sz="0" w:space="0" w:color="auto"/>
                        <w:left w:val="none" w:sz="0" w:space="0" w:color="auto"/>
                        <w:bottom w:val="none" w:sz="0" w:space="0" w:color="auto"/>
                        <w:right w:val="none" w:sz="0" w:space="0" w:color="auto"/>
                      </w:divBdr>
                      <w:divsChild>
                        <w:div w:id="1656832860">
                          <w:marLeft w:val="0"/>
                          <w:marRight w:val="0"/>
                          <w:marTop w:val="0"/>
                          <w:marBottom w:val="0"/>
                          <w:divBdr>
                            <w:top w:val="none" w:sz="0" w:space="0" w:color="auto"/>
                            <w:left w:val="none" w:sz="0" w:space="0" w:color="auto"/>
                            <w:bottom w:val="none" w:sz="0" w:space="0" w:color="auto"/>
                            <w:right w:val="none" w:sz="0" w:space="0" w:color="auto"/>
                          </w:divBdr>
                          <w:divsChild>
                            <w:div w:id="1155728964">
                              <w:marLeft w:val="0"/>
                              <w:marRight w:val="0"/>
                              <w:marTop w:val="0"/>
                              <w:marBottom w:val="0"/>
                              <w:divBdr>
                                <w:top w:val="none" w:sz="0" w:space="0" w:color="auto"/>
                                <w:left w:val="none" w:sz="0" w:space="0" w:color="auto"/>
                                <w:bottom w:val="none" w:sz="0" w:space="0" w:color="auto"/>
                                <w:right w:val="none" w:sz="0" w:space="0" w:color="auto"/>
                              </w:divBdr>
                              <w:divsChild>
                                <w:div w:id="730730646">
                                  <w:marLeft w:val="0"/>
                                  <w:marRight w:val="0"/>
                                  <w:marTop w:val="0"/>
                                  <w:marBottom w:val="0"/>
                                  <w:divBdr>
                                    <w:top w:val="none" w:sz="0" w:space="0" w:color="auto"/>
                                    <w:left w:val="none" w:sz="0" w:space="0" w:color="auto"/>
                                    <w:bottom w:val="none" w:sz="0" w:space="0" w:color="auto"/>
                                    <w:right w:val="none" w:sz="0" w:space="0" w:color="auto"/>
                                  </w:divBdr>
                                  <w:divsChild>
                                    <w:div w:id="1797798106">
                                      <w:marLeft w:val="0"/>
                                      <w:marRight w:val="0"/>
                                      <w:marTop w:val="0"/>
                                      <w:marBottom w:val="0"/>
                                      <w:divBdr>
                                        <w:top w:val="none" w:sz="0" w:space="0" w:color="auto"/>
                                        <w:left w:val="none" w:sz="0" w:space="0" w:color="auto"/>
                                        <w:bottom w:val="none" w:sz="0" w:space="0" w:color="auto"/>
                                        <w:right w:val="none" w:sz="0" w:space="0" w:color="auto"/>
                                      </w:divBdr>
                                      <w:divsChild>
                                        <w:div w:id="1502816078">
                                          <w:marLeft w:val="0"/>
                                          <w:marRight w:val="0"/>
                                          <w:marTop w:val="0"/>
                                          <w:marBottom w:val="0"/>
                                          <w:divBdr>
                                            <w:top w:val="none" w:sz="0" w:space="0" w:color="auto"/>
                                            <w:left w:val="none" w:sz="0" w:space="0" w:color="auto"/>
                                            <w:bottom w:val="none" w:sz="0" w:space="0" w:color="auto"/>
                                            <w:right w:val="none" w:sz="0" w:space="0" w:color="auto"/>
                                          </w:divBdr>
                                          <w:divsChild>
                                            <w:div w:id="1490899686">
                                              <w:marLeft w:val="0"/>
                                              <w:marRight w:val="0"/>
                                              <w:marTop w:val="0"/>
                                              <w:marBottom w:val="0"/>
                                              <w:divBdr>
                                                <w:top w:val="none" w:sz="0" w:space="0" w:color="auto"/>
                                                <w:left w:val="none" w:sz="0" w:space="0" w:color="auto"/>
                                                <w:bottom w:val="none" w:sz="0" w:space="0" w:color="auto"/>
                                                <w:right w:val="none" w:sz="0" w:space="0" w:color="auto"/>
                                              </w:divBdr>
                                              <w:divsChild>
                                                <w:div w:id="1743941859">
                                                  <w:marLeft w:val="0"/>
                                                  <w:marRight w:val="0"/>
                                                  <w:marTop w:val="0"/>
                                                  <w:marBottom w:val="150"/>
                                                  <w:divBdr>
                                                    <w:top w:val="none" w:sz="0" w:space="0" w:color="auto"/>
                                                    <w:left w:val="none" w:sz="0" w:space="0" w:color="auto"/>
                                                    <w:bottom w:val="none" w:sz="0" w:space="0" w:color="auto"/>
                                                    <w:right w:val="none" w:sz="0" w:space="0" w:color="auto"/>
                                                  </w:divBdr>
                                                  <w:divsChild>
                                                    <w:div w:id="1296060751">
                                                      <w:marLeft w:val="0"/>
                                                      <w:marRight w:val="150"/>
                                                      <w:marTop w:val="0"/>
                                                      <w:marBottom w:val="0"/>
                                                      <w:divBdr>
                                                        <w:top w:val="none" w:sz="0" w:space="0" w:color="auto"/>
                                                        <w:left w:val="none" w:sz="0" w:space="0" w:color="auto"/>
                                                        <w:bottom w:val="none" w:sz="0" w:space="0" w:color="auto"/>
                                                        <w:right w:val="none" w:sz="0" w:space="0" w:color="auto"/>
                                                      </w:divBdr>
                                                      <w:divsChild>
                                                        <w:div w:id="189500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02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100681">
                          <w:marLeft w:val="0"/>
                          <w:marRight w:val="0"/>
                          <w:marTop w:val="0"/>
                          <w:marBottom w:val="0"/>
                          <w:divBdr>
                            <w:top w:val="none" w:sz="0" w:space="0" w:color="auto"/>
                            <w:left w:val="none" w:sz="0" w:space="0" w:color="auto"/>
                            <w:bottom w:val="none" w:sz="0" w:space="0" w:color="auto"/>
                            <w:right w:val="none" w:sz="0" w:space="0" w:color="auto"/>
                          </w:divBdr>
                          <w:divsChild>
                            <w:div w:id="1293558859">
                              <w:marLeft w:val="0"/>
                              <w:marRight w:val="0"/>
                              <w:marTop w:val="0"/>
                              <w:marBottom w:val="0"/>
                              <w:divBdr>
                                <w:top w:val="none" w:sz="0" w:space="0" w:color="auto"/>
                                <w:left w:val="none" w:sz="0" w:space="0" w:color="auto"/>
                                <w:bottom w:val="none" w:sz="0" w:space="0" w:color="auto"/>
                                <w:right w:val="none" w:sz="0" w:space="0" w:color="auto"/>
                              </w:divBdr>
                              <w:divsChild>
                                <w:div w:id="128204526">
                                  <w:marLeft w:val="0"/>
                                  <w:marRight w:val="0"/>
                                  <w:marTop w:val="0"/>
                                  <w:marBottom w:val="0"/>
                                  <w:divBdr>
                                    <w:top w:val="none" w:sz="0" w:space="0" w:color="auto"/>
                                    <w:left w:val="none" w:sz="0" w:space="0" w:color="auto"/>
                                    <w:bottom w:val="none" w:sz="0" w:space="0" w:color="auto"/>
                                    <w:right w:val="none" w:sz="0" w:space="0" w:color="auto"/>
                                  </w:divBdr>
                                  <w:divsChild>
                                    <w:div w:id="1636838023">
                                      <w:marLeft w:val="0"/>
                                      <w:marRight w:val="0"/>
                                      <w:marTop w:val="0"/>
                                      <w:marBottom w:val="0"/>
                                      <w:divBdr>
                                        <w:top w:val="none" w:sz="0" w:space="0" w:color="auto"/>
                                        <w:left w:val="none" w:sz="0" w:space="0" w:color="auto"/>
                                        <w:bottom w:val="none" w:sz="0" w:space="0" w:color="auto"/>
                                        <w:right w:val="none" w:sz="0" w:space="0" w:color="auto"/>
                                      </w:divBdr>
                                      <w:divsChild>
                                        <w:div w:id="1061445117">
                                          <w:marLeft w:val="0"/>
                                          <w:marRight w:val="0"/>
                                          <w:marTop w:val="0"/>
                                          <w:marBottom w:val="150"/>
                                          <w:divBdr>
                                            <w:top w:val="none" w:sz="0" w:space="0" w:color="auto"/>
                                            <w:left w:val="none" w:sz="0" w:space="0" w:color="auto"/>
                                            <w:bottom w:val="none" w:sz="0" w:space="0" w:color="auto"/>
                                            <w:right w:val="none" w:sz="0" w:space="0" w:color="auto"/>
                                          </w:divBdr>
                                          <w:divsChild>
                                            <w:div w:id="114886158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9636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4436">
                          <w:marLeft w:val="0"/>
                          <w:marRight w:val="0"/>
                          <w:marTop w:val="0"/>
                          <w:marBottom w:val="0"/>
                          <w:divBdr>
                            <w:top w:val="none" w:sz="0" w:space="0" w:color="auto"/>
                            <w:left w:val="none" w:sz="0" w:space="0" w:color="auto"/>
                            <w:bottom w:val="none" w:sz="0" w:space="0" w:color="auto"/>
                            <w:right w:val="none" w:sz="0" w:space="0" w:color="auto"/>
                          </w:divBdr>
                          <w:divsChild>
                            <w:div w:id="771511365">
                              <w:marLeft w:val="0"/>
                              <w:marRight w:val="0"/>
                              <w:marTop w:val="0"/>
                              <w:marBottom w:val="0"/>
                              <w:divBdr>
                                <w:top w:val="none" w:sz="0" w:space="0" w:color="auto"/>
                                <w:left w:val="none" w:sz="0" w:space="0" w:color="auto"/>
                                <w:bottom w:val="none" w:sz="0" w:space="0" w:color="auto"/>
                                <w:right w:val="none" w:sz="0" w:space="0" w:color="auto"/>
                              </w:divBdr>
                              <w:divsChild>
                                <w:div w:id="799493060">
                                  <w:marLeft w:val="0"/>
                                  <w:marRight w:val="0"/>
                                  <w:marTop w:val="0"/>
                                  <w:marBottom w:val="0"/>
                                  <w:divBdr>
                                    <w:top w:val="none" w:sz="0" w:space="0" w:color="auto"/>
                                    <w:left w:val="none" w:sz="0" w:space="0" w:color="auto"/>
                                    <w:bottom w:val="none" w:sz="0" w:space="0" w:color="auto"/>
                                    <w:right w:val="none" w:sz="0" w:space="0" w:color="auto"/>
                                  </w:divBdr>
                                  <w:divsChild>
                                    <w:div w:id="249195419">
                                      <w:marLeft w:val="0"/>
                                      <w:marRight w:val="0"/>
                                      <w:marTop w:val="0"/>
                                      <w:marBottom w:val="0"/>
                                      <w:divBdr>
                                        <w:top w:val="none" w:sz="0" w:space="0" w:color="auto"/>
                                        <w:left w:val="none" w:sz="0" w:space="0" w:color="auto"/>
                                        <w:bottom w:val="none" w:sz="0" w:space="0" w:color="auto"/>
                                        <w:right w:val="none" w:sz="0" w:space="0" w:color="auto"/>
                                      </w:divBdr>
                                      <w:divsChild>
                                        <w:div w:id="1424378365">
                                          <w:marLeft w:val="0"/>
                                          <w:marRight w:val="0"/>
                                          <w:marTop w:val="0"/>
                                          <w:marBottom w:val="150"/>
                                          <w:divBdr>
                                            <w:top w:val="none" w:sz="0" w:space="0" w:color="auto"/>
                                            <w:left w:val="none" w:sz="0" w:space="0" w:color="auto"/>
                                            <w:bottom w:val="none" w:sz="0" w:space="0" w:color="auto"/>
                                            <w:right w:val="none" w:sz="0" w:space="0" w:color="auto"/>
                                          </w:divBdr>
                                          <w:divsChild>
                                            <w:div w:id="10474085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1041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829980781">
      <w:bodyDiv w:val="1"/>
      <w:marLeft w:val="0"/>
      <w:marRight w:val="0"/>
      <w:marTop w:val="0"/>
      <w:marBottom w:val="0"/>
      <w:divBdr>
        <w:top w:val="none" w:sz="0" w:space="0" w:color="auto"/>
        <w:left w:val="none" w:sz="0" w:space="0" w:color="auto"/>
        <w:bottom w:val="none" w:sz="0" w:space="0" w:color="auto"/>
        <w:right w:val="none" w:sz="0" w:space="0" w:color="auto"/>
      </w:divBdr>
      <w:divsChild>
        <w:div w:id="161622699">
          <w:marLeft w:val="0"/>
          <w:marRight w:val="0"/>
          <w:marTop w:val="1875"/>
          <w:marBottom w:val="0"/>
          <w:divBdr>
            <w:top w:val="none" w:sz="0" w:space="0" w:color="auto"/>
            <w:left w:val="none" w:sz="0" w:space="0" w:color="auto"/>
            <w:bottom w:val="none" w:sz="0" w:space="0" w:color="auto"/>
            <w:right w:val="none" w:sz="0" w:space="0" w:color="auto"/>
          </w:divBdr>
          <w:divsChild>
            <w:div w:id="534122944">
              <w:marLeft w:val="0"/>
              <w:marRight w:val="0"/>
              <w:marTop w:val="0"/>
              <w:marBottom w:val="0"/>
              <w:divBdr>
                <w:top w:val="none" w:sz="0" w:space="0" w:color="auto"/>
                <w:left w:val="none" w:sz="0" w:space="0" w:color="auto"/>
                <w:bottom w:val="none" w:sz="0" w:space="0" w:color="auto"/>
                <w:right w:val="none" w:sz="0" w:space="0" w:color="auto"/>
              </w:divBdr>
              <w:divsChild>
                <w:div w:id="1888757079">
                  <w:marLeft w:val="-150"/>
                  <w:marRight w:val="-150"/>
                  <w:marTop w:val="0"/>
                  <w:marBottom w:val="0"/>
                  <w:divBdr>
                    <w:top w:val="none" w:sz="0" w:space="0" w:color="auto"/>
                    <w:left w:val="none" w:sz="0" w:space="0" w:color="auto"/>
                    <w:bottom w:val="none" w:sz="0" w:space="0" w:color="auto"/>
                    <w:right w:val="none" w:sz="0" w:space="0" w:color="auto"/>
                  </w:divBdr>
                  <w:divsChild>
                    <w:div w:id="19112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de" TargetMode="External"/><Relationship Id="rId5" Type="http://schemas.microsoft.com/office/2007/relationships/stylesWithEffects" Target="stylesWithEffects.xml"/><Relationship Id="rId15" Type="http://schemas.openxmlformats.org/officeDocument/2006/relationships/image" Target="media/image4.jpeg"/><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491B0D-1C3F-42DE-9606-E42D69F2E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4</Pages>
  <Words>708</Words>
  <Characters>4463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Knauer, Doris</cp:lastModifiedBy>
  <cp:revision>14</cp:revision>
  <cp:lastPrinted>2017-06-26T11:15:00Z</cp:lastPrinted>
  <dcterms:created xsi:type="dcterms:W3CDTF">2017-07-27T13:04:00Z</dcterms:created>
  <dcterms:modified xsi:type="dcterms:W3CDTF">2017-08-02T14:12:00Z</dcterms:modified>
</cp:coreProperties>
</file>